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E8" w:rsidRPr="000B08E8" w:rsidRDefault="000B08E8" w:rsidP="000B08E8">
      <w:pPr>
        <w:jc w:val="both"/>
        <w:rPr>
          <w:rFonts w:eastAsia="Times New Roman"/>
          <w:noProof/>
        </w:rPr>
      </w:pPr>
    </w:p>
    <w:tbl>
      <w:tblPr>
        <w:tblW w:w="9639" w:type="dxa"/>
        <w:tblCellMar>
          <w:left w:w="0" w:type="dxa"/>
          <w:right w:w="0" w:type="dxa"/>
        </w:tblCellMar>
        <w:tblLook w:val="01E0" w:firstRow="1" w:lastRow="1" w:firstColumn="1" w:lastColumn="1" w:noHBand="0" w:noVBand="0"/>
      </w:tblPr>
      <w:tblGrid>
        <w:gridCol w:w="6662"/>
        <w:gridCol w:w="21"/>
        <w:gridCol w:w="1567"/>
        <w:gridCol w:w="1389"/>
      </w:tblGrid>
      <w:tr w:rsidR="000B08E8" w:rsidRPr="000B08E8" w:rsidTr="00986F68">
        <w:tc>
          <w:tcPr>
            <w:tcW w:w="6663" w:type="dxa"/>
            <w:tcBorders>
              <w:top w:val="nil"/>
              <w:left w:val="nil"/>
              <w:bottom w:val="nil"/>
            </w:tcBorders>
            <w:shd w:val="clear" w:color="auto" w:fill="auto"/>
          </w:tcPr>
          <w:p w:rsidR="000B08E8" w:rsidRPr="000B08E8" w:rsidRDefault="000B08E8" w:rsidP="000B08E8">
            <w:pPr>
              <w:ind w:right="57"/>
              <w:jc w:val="both"/>
              <w:rPr>
                <w:rFonts w:eastAsia="Times New Roman"/>
                <w:noProof/>
              </w:rPr>
            </w:pPr>
          </w:p>
        </w:tc>
        <w:tc>
          <w:tcPr>
            <w:tcW w:w="20" w:type="dxa"/>
            <w:tcBorders>
              <w:top w:val="nil"/>
              <w:left w:val="nil"/>
              <w:bottom w:val="nil"/>
              <w:right w:val="single" w:sz="4" w:space="0" w:color="auto"/>
            </w:tcBorders>
            <w:shd w:val="clear" w:color="auto" w:fill="auto"/>
          </w:tcPr>
          <w:p w:rsidR="000B08E8" w:rsidRPr="000B08E8" w:rsidRDefault="000B08E8" w:rsidP="000B08E8">
            <w:pPr>
              <w:ind w:right="57"/>
              <w:jc w:val="both"/>
              <w:rPr>
                <w:rFonts w:eastAsia="Times New Roman"/>
                <w:noProof/>
              </w:rPr>
            </w:pPr>
          </w:p>
        </w:tc>
        <w:tc>
          <w:tcPr>
            <w:tcW w:w="1567" w:type="dxa"/>
            <w:tcBorders>
              <w:top w:val="single" w:sz="4" w:space="0" w:color="auto"/>
              <w:left w:val="single" w:sz="4" w:space="0" w:color="auto"/>
              <w:bottom w:val="single" w:sz="12" w:space="0" w:color="auto"/>
              <w:right w:val="single" w:sz="4" w:space="0" w:color="auto"/>
            </w:tcBorders>
            <w:shd w:val="clear" w:color="auto" w:fill="auto"/>
          </w:tcPr>
          <w:p w:rsidR="000B08E8" w:rsidRPr="000B08E8" w:rsidRDefault="000B08E8" w:rsidP="000B08E8">
            <w:pPr>
              <w:jc w:val="center"/>
              <w:rPr>
                <w:rFonts w:eastAsia="Times New Roman"/>
                <w:noProof/>
              </w:rPr>
            </w:pPr>
            <w:r w:rsidRPr="000B08E8">
              <w:rPr>
                <w:rFonts w:eastAsia="Times New Roman"/>
                <w:noProof/>
              </w:rPr>
              <w:t>Форма</w:t>
            </w:r>
          </w:p>
        </w:tc>
        <w:tc>
          <w:tcPr>
            <w:tcW w:w="1389" w:type="dxa"/>
            <w:tcBorders>
              <w:top w:val="single" w:sz="4" w:space="0" w:color="auto"/>
              <w:left w:val="single" w:sz="4" w:space="0" w:color="auto"/>
              <w:bottom w:val="single" w:sz="12" w:space="0" w:color="auto"/>
              <w:right w:val="single" w:sz="4" w:space="0" w:color="auto"/>
            </w:tcBorders>
            <w:shd w:val="clear" w:color="auto" w:fill="auto"/>
          </w:tcPr>
          <w:p w:rsidR="000B08E8" w:rsidRPr="000B08E8" w:rsidRDefault="000B08E8" w:rsidP="000B08E8">
            <w:pPr>
              <w:jc w:val="center"/>
              <w:rPr>
                <w:rFonts w:eastAsia="Times New Roman"/>
                <w:noProof/>
              </w:rPr>
            </w:pPr>
            <w:r w:rsidRPr="000B08E8">
              <w:rPr>
                <w:rFonts w:eastAsia="Times New Roman"/>
                <w:noProof/>
              </w:rPr>
              <w:t>Код</w:t>
            </w:r>
          </w:p>
        </w:tc>
      </w:tr>
      <w:tr w:rsidR="000B08E8" w:rsidRPr="000B08E8" w:rsidTr="00986F68">
        <w:tc>
          <w:tcPr>
            <w:tcW w:w="6663" w:type="dxa"/>
            <w:shd w:val="clear" w:color="auto" w:fill="auto"/>
          </w:tcPr>
          <w:p w:rsidR="000B08E8" w:rsidRPr="000B08E8" w:rsidRDefault="000B08E8" w:rsidP="000B08E8">
            <w:pPr>
              <w:ind w:right="57"/>
              <w:jc w:val="both"/>
              <w:rPr>
                <w:rFonts w:eastAsia="Times New Roman"/>
                <w:noProof/>
              </w:rPr>
            </w:pPr>
          </w:p>
        </w:tc>
        <w:tc>
          <w:tcPr>
            <w:tcW w:w="20" w:type="dxa"/>
            <w:tcBorders>
              <w:left w:val="nil"/>
              <w:right w:val="single" w:sz="12" w:space="0" w:color="auto"/>
            </w:tcBorders>
            <w:shd w:val="clear" w:color="auto" w:fill="auto"/>
          </w:tcPr>
          <w:p w:rsidR="000B08E8" w:rsidRPr="000B08E8" w:rsidRDefault="000B08E8" w:rsidP="000B08E8">
            <w:pPr>
              <w:ind w:right="57"/>
              <w:jc w:val="both"/>
              <w:rPr>
                <w:rFonts w:eastAsia="Times New Roman"/>
                <w:noProof/>
              </w:rPr>
            </w:pPr>
          </w:p>
        </w:tc>
        <w:tc>
          <w:tcPr>
            <w:tcW w:w="1567" w:type="dxa"/>
            <w:tcBorders>
              <w:top w:val="single" w:sz="12" w:space="0" w:color="auto"/>
              <w:left w:val="single" w:sz="12" w:space="0" w:color="auto"/>
              <w:bottom w:val="single" w:sz="4" w:space="0" w:color="auto"/>
              <w:right w:val="single" w:sz="4" w:space="0" w:color="auto"/>
            </w:tcBorders>
            <w:shd w:val="clear" w:color="auto" w:fill="auto"/>
          </w:tcPr>
          <w:p w:rsidR="000B08E8" w:rsidRPr="000B08E8" w:rsidRDefault="000B08E8" w:rsidP="000B08E8">
            <w:pPr>
              <w:ind w:right="57"/>
              <w:jc w:val="right"/>
              <w:rPr>
                <w:rFonts w:eastAsia="Times New Roman"/>
                <w:noProof/>
              </w:rPr>
            </w:pPr>
          </w:p>
        </w:tc>
        <w:tc>
          <w:tcPr>
            <w:tcW w:w="1389" w:type="dxa"/>
            <w:tcBorders>
              <w:top w:val="single" w:sz="12" w:space="0" w:color="auto"/>
              <w:left w:val="single" w:sz="4" w:space="0" w:color="auto"/>
              <w:bottom w:val="single" w:sz="4" w:space="0" w:color="auto"/>
              <w:right w:val="single" w:sz="12" w:space="0" w:color="auto"/>
            </w:tcBorders>
            <w:shd w:val="clear" w:color="auto" w:fill="auto"/>
          </w:tcPr>
          <w:p w:rsidR="000B08E8" w:rsidRPr="000B08E8" w:rsidRDefault="000B08E8" w:rsidP="000B08E8">
            <w:pPr>
              <w:jc w:val="center"/>
              <w:rPr>
                <w:rFonts w:eastAsia="Times New Roman"/>
                <w:noProof/>
              </w:rPr>
            </w:pPr>
          </w:p>
        </w:tc>
      </w:tr>
      <w:tr w:rsidR="000B08E8" w:rsidRPr="000B08E8" w:rsidTr="00986F68">
        <w:tc>
          <w:tcPr>
            <w:tcW w:w="6663" w:type="dxa"/>
            <w:tcBorders>
              <w:top w:val="nil"/>
              <w:left w:val="nil"/>
              <w:bottom w:val="single" w:sz="4" w:space="0" w:color="auto"/>
            </w:tcBorders>
            <w:shd w:val="clear" w:color="auto" w:fill="auto"/>
          </w:tcPr>
          <w:p w:rsidR="000B08E8" w:rsidRPr="000B08E8" w:rsidRDefault="000B08E8" w:rsidP="000B08E8">
            <w:pPr>
              <w:jc w:val="center"/>
              <w:rPr>
                <w:rFonts w:eastAsia="Times New Roman"/>
                <w:iCs/>
                <w:noProof/>
              </w:rPr>
            </w:pPr>
            <w:r w:rsidRPr="000B08E8">
              <w:rPr>
                <w:rFonts w:eastAsia="Times New Roman"/>
                <w:noProof/>
              </w:rPr>
              <w:t>ООО «Центр Экономического Анализа и Экспертизы»</w:t>
            </w:r>
          </w:p>
        </w:tc>
        <w:tc>
          <w:tcPr>
            <w:tcW w:w="20" w:type="dxa"/>
            <w:tcBorders>
              <w:top w:val="nil"/>
              <w:left w:val="nil"/>
              <w:right w:val="single" w:sz="12" w:space="0" w:color="auto"/>
            </w:tcBorders>
            <w:shd w:val="clear" w:color="auto" w:fill="auto"/>
          </w:tcPr>
          <w:p w:rsidR="000B08E8" w:rsidRPr="000B08E8" w:rsidRDefault="000B08E8" w:rsidP="000B08E8">
            <w:pPr>
              <w:jc w:val="center"/>
              <w:rPr>
                <w:rFonts w:eastAsia="Times New Roman"/>
                <w:iCs/>
                <w:noProof/>
              </w:rPr>
            </w:pPr>
          </w:p>
        </w:tc>
        <w:tc>
          <w:tcPr>
            <w:tcW w:w="1567" w:type="dxa"/>
            <w:tcBorders>
              <w:top w:val="single" w:sz="4" w:space="0" w:color="auto"/>
              <w:left w:val="single" w:sz="12" w:space="0" w:color="auto"/>
              <w:bottom w:val="single" w:sz="4" w:space="0" w:color="auto"/>
              <w:right w:val="single" w:sz="4" w:space="0" w:color="auto"/>
            </w:tcBorders>
            <w:shd w:val="clear" w:color="auto" w:fill="auto"/>
          </w:tcPr>
          <w:p w:rsidR="000B08E8" w:rsidRPr="000B08E8" w:rsidRDefault="000B08E8" w:rsidP="000B08E8">
            <w:pPr>
              <w:ind w:right="57"/>
              <w:jc w:val="right"/>
              <w:rPr>
                <w:rFonts w:eastAsia="Times New Roman"/>
                <w:noProof/>
              </w:rPr>
            </w:pPr>
            <w:r w:rsidRPr="000B08E8">
              <w:rPr>
                <w:rFonts w:eastAsia="Times New Roman"/>
                <w:noProof/>
              </w:rPr>
              <w:t>по ОКПО</w:t>
            </w:r>
          </w:p>
        </w:tc>
        <w:tc>
          <w:tcPr>
            <w:tcW w:w="1389" w:type="dxa"/>
            <w:tcBorders>
              <w:top w:val="single" w:sz="4" w:space="0" w:color="auto"/>
              <w:left w:val="single" w:sz="4" w:space="0" w:color="auto"/>
              <w:bottom w:val="single" w:sz="4" w:space="0" w:color="auto"/>
              <w:right w:val="single" w:sz="12" w:space="0" w:color="auto"/>
            </w:tcBorders>
            <w:shd w:val="clear" w:color="auto" w:fill="auto"/>
          </w:tcPr>
          <w:p w:rsidR="000B08E8" w:rsidRPr="000B08E8" w:rsidRDefault="000B08E8" w:rsidP="000B08E8">
            <w:pPr>
              <w:jc w:val="center"/>
              <w:rPr>
                <w:rFonts w:eastAsia="Times New Roman"/>
                <w:noProof/>
              </w:rPr>
            </w:pPr>
            <w:r w:rsidRPr="000B08E8">
              <w:rPr>
                <w:rFonts w:eastAsia="Times New Roman"/>
                <w:noProof/>
              </w:rPr>
              <w:t>64579500</w:t>
            </w:r>
          </w:p>
        </w:tc>
      </w:tr>
      <w:tr w:rsidR="000B08E8" w:rsidRPr="000B08E8" w:rsidTr="00986F68">
        <w:tc>
          <w:tcPr>
            <w:tcW w:w="6663" w:type="dxa"/>
            <w:tcBorders>
              <w:top w:val="single" w:sz="4" w:space="0" w:color="auto"/>
              <w:left w:val="nil"/>
            </w:tcBorders>
            <w:shd w:val="clear" w:color="auto" w:fill="auto"/>
          </w:tcPr>
          <w:p w:rsidR="000B08E8" w:rsidRPr="000B08E8" w:rsidRDefault="000B08E8" w:rsidP="000B08E8">
            <w:pPr>
              <w:jc w:val="center"/>
              <w:rPr>
                <w:rFonts w:eastAsia="Times New Roman"/>
                <w:noProof/>
                <w:vertAlign w:val="superscript"/>
              </w:rPr>
            </w:pPr>
            <w:r w:rsidRPr="000B08E8">
              <w:rPr>
                <w:rFonts w:eastAsia="Times New Roman"/>
                <w:noProof/>
                <w:vertAlign w:val="superscript"/>
              </w:rPr>
              <w:t>наименование организации</w:t>
            </w:r>
          </w:p>
        </w:tc>
        <w:tc>
          <w:tcPr>
            <w:tcW w:w="20" w:type="dxa"/>
            <w:tcBorders>
              <w:left w:val="nil"/>
              <w:bottom w:val="nil"/>
              <w:right w:val="single" w:sz="12" w:space="0" w:color="auto"/>
            </w:tcBorders>
            <w:shd w:val="clear" w:color="auto" w:fill="auto"/>
          </w:tcPr>
          <w:p w:rsidR="000B08E8" w:rsidRPr="000B08E8" w:rsidRDefault="000B08E8" w:rsidP="000B08E8">
            <w:pPr>
              <w:jc w:val="center"/>
              <w:rPr>
                <w:rFonts w:eastAsia="Times New Roman"/>
                <w:noProof/>
                <w:vertAlign w:val="superscript"/>
              </w:rPr>
            </w:pPr>
          </w:p>
        </w:tc>
        <w:tc>
          <w:tcPr>
            <w:tcW w:w="1567" w:type="dxa"/>
            <w:tcBorders>
              <w:top w:val="single" w:sz="4" w:space="0" w:color="auto"/>
              <w:left w:val="single" w:sz="12" w:space="0" w:color="auto"/>
              <w:bottom w:val="single" w:sz="4" w:space="0" w:color="auto"/>
              <w:right w:val="single" w:sz="4" w:space="0" w:color="auto"/>
            </w:tcBorders>
            <w:shd w:val="clear" w:color="auto" w:fill="auto"/>
          </w:tcPr>
          <w:p w:rsidR="000B08E8" w:rsidRPr="000B08E8" w:rsidRDefault="000B08E8" w:rsidP="000B08E8">
            <w:pPr>
              <w:jc w:val="both"/>
              <w:rPr>
                <w:rFonts w:eastAsia="Times New Roman"/>
                <w:noProof/>
              </w:rPr>
            </w:pPr>
          </w:p>
        </w:tc>
        <w:tc>
          <w:tcPr>
            <w:tcW w:w="1389" w:type="dxa"/>
            <w:tcBorders>
              <w:top w:val="single" w:sz="4" w:space="0" w:color="auto"/>
              <w:left w:val="single" w:sz="4" w:space="0" w:color="auto"/>
              <w:bottom w:val="single" w:sz="4" w:space="0" w:color="auto"/>
              <w:right w:val="single" w:sz="12" w:space="0" w:color="auto"/>
            </w:tcBorders>
            <w:shd w:val="clear" w:color="auto" w:fill="auto"/>
          </w:tcPr>
          <w:p w:rsidR="000B08E8" w:rsidRPr="000B08E8" w:rsidRDefault="000B08E8" w:rsidP="000B08E8">
            <w:pPr>
              <w:jc w:val="center"/>
              <w:rPr>
                <w:rFonts w:eastAsia="Times New Roman"/>
                <w:noProof/>
              </w:rPr>
            </w:pPr>
          </w:p>
        </w:tc>
      </w:tr>
      <w:tr w:rsidR="000B08E8" w:rsidRPr="000B08E8" w:rsidTr="00986F68">
        <w:tc>
          <w:tcPr>
            <w:tcW w:w="6663" w:type="dxa"/>
            <w:tcBorders>
              <w:top w:val="nil"/>
              <w:left w:val="nil"/>
              <w:bottom w:val="single" w:sz="4" w:space="0" w:color="auto"/>
            </w:tcBorders>
            <w:shd w:val="clear" w:color="auto" w:fill="auto"/>
          </w:tcPr>
          <w:p w:rsidR="000B08E8" w:rsidRPr="000B08E8" w:rsidRDefault="000B08E8" w:rsidP="000B08E8">
            <w:pPr>
              <w:jc w:val="center"/>
              <w:rPr>
                <w:rFonts w:eastAsia="Times New Roman"/>
                <w:noProof/>
              </w:rPr>
            </w:pPr>
          </w:p>
        </w:tc>
        <w:tc>
          <w:tcPr>
            <w:tcW w:w="20" w:type="dxa"/>
            <w:tcBorders>
              <w:top w:val="nil"/>
              <w:left w:val="nil"/>
              <w:right w:val="single" w:sz="12" w:space="0" w:color="auto"/>
            </w:tcBorders>
            <w:shd w:val="clear" w:color="auto" w:fill="auto"/>
          </w:tcPr>
          <w:p w:rsidR="000B08E8" w:rsidRPr="000B08E8" w:rsidRDefault="000B08E8" w:rsidP="000B08E8">
            <w:pPr>
              <w:jc w:val="center"/>
              <w:rPr>
                <w:rFonts w:eastAsia="Times New Roman"/>
                <w:iCs/>
                <w:noProof/>
              </w:rPr>
            </w:pPr>
          </w:p>
        </w:tc>
        <w:tc>
          <w:tcPr>
            <w:tcW w:w="1567" w:type="dxa"/>
            <w:tcBorders>
              <w:top w:val="single" w:sz="4" w:space="0" w:color="auto"/>
              <w:left w:val="single" w:sz="12" w:space="0" w:color="auto"/>
              <w:bottom w:val="single" w:sz="12" w:space="0" w:color="auto"/>
              <w:right w:val="single" w:sz="4" w:space="0" w:color="auto"/>
            </w:tcBorders>
            <w:shd w:val="clear" w:color="auto" w:fill="auto"/>
          </w:tcPr>
          <w:p w:rsidR="000B08E8" w:rsidRPr="000B08E8" w:rsidRDefault="000B08E8" w:rsidP="000B08E8">
            <w:pPr>
              <w:ind w:right="57"/>
              <w:jc w:val="right"/>
              <w:rPr>
                <w:rFonts w:eastAsia="Times New Roman"/>
                <w:noProof/>
              </w:rPr>
            </w:pPr>
            <w:r w:rsidRPr="000B08E8">
              <w:rPr>
                <w:rFonts w:eastAsia="Times New Roman"/>
                <w:noProof/>
              </w:rPr>
              <w:t>по ОКПО</w:t>
            </w:r>
          </w:p>
        </w:tc>
        <w:tc>
          <w:tcPr>
            <w:tcW w:w="1389" w:type="dxa"/>
            <w:tcBorders>
              <w:top w:val="single" w:sz="4" w:space="0" w:color="auto"/>
              <w:left w:val="single" w:sz="4" w:space="0" w:color="auto"/>
              <w:bottom w:val="single" w:sz="12" w:space="0" w:color="auto"/>
              <w:right w:val="single" w:sz="12" w:space="0" w:color="auto"/>
            </w:tcBorders>
            <w:shd w:val="clear" w:color="auto" w:fill="auto"/>
          </w:tcPr>
          <w:p w:rsidR="000B08E8" w:rsidRPr="000B08E8" w:rsidRDefault="000B08E8" w:rsidP="000B08E8">
            <w:pPr>
              <w:jc w:val="center"/>
              <w:rPr>
                <w:rFonts w:eastAsia="Times New Roman"/>
                <w:noProof/>
              </w:rPr>
            </w:pPr>
          </w:p>
        </w:tc>
      </w:tr>
      <w:tr w:rsidR="000B08E8" w:rsidRPr="000B08E8" w:rsidTr="00986F68">
        <w:tc>
          <w:tcPr>
            <w:tcW w:w="6663" w:type="dxa"/>
            <w:tcBorders>
              <w:top w:val="single" w:sz="4" w:space="0" w:color="auto"/>
              <w:left w:val="nil"/>
              <w:bottom w:val="nil"/>
              <w:right w:val="nil"/>
            </w:tcBorders>
            <w:shd w:val="clear" w:color="auto" w:fill="auto"/>
          </w:tcPr>
          <w:p w:rsidR="000B08E8" w:rsidRPr="000B08E8" w:rsidRDefault="000B08E8" w:rsidP="000B08E8">
            <w:pPr>
              <w:jc w:val="center"/>
              <w:rPr>
                <w:rFonts w:eastAsia="Times New Roman"/>
                <w:noProof/>
                <w:vertAlign w:val="superscript"/>
              </w:rPr>
            </w:pPr>
            <w:r w:rsidRPr="000B08E8">
              <w:rPr>
                <w:rFonts w:eastAsia="Times New Roman"/>
                <w:noProof/>
                <w:vertAlign w:val="superscript"/>
              </w:rPr>
              <w:t>наименование организации</w:t>
            </w:r>
          </w:p>
        </w:tc>
        <w:tc>
          <w:tcPr>
            <w:tcW w:w="20" w:type="dxa"/>
            <w:tcBorders>
              <w:left w:val="nil"/>
              <w:bottom w:val="nil"/>
              <w:right w:val="nil"/>
            </w:tcBorders>
            <w:shd w:val="clear" w:color="auto" w:fill="auto"/>
          </w:tcPr>
          <w:p w:rsidR="000B08E8" w:rsidRPr="000B08E8" w:rsidRDefault="000B08E8" w:rsidP="000B08E8">
            <w:pPr>
              <w:jc w:val="center"/>
              <w:rPr>
                <w:rFonts w:eastAsia="Times New Roman"/>
                <w:noProof/>
                <w:vertAlign w:val="superscript"/>
              </w:rPr>
            </w:pPr>
          </w:p>
        </w:tc>
        <w:tc>
          <w:tcPr>
            <w:tcW w:w="1567" w:type="dxa"/>
            <w:tcBorders>
              <w:top w:val="single" w:sz="12" w:space="0" w:color="auto"/>
            </w:tcBorders>
            <w:shd w:val="clear" w:color="auto" w:fill="auto"/>
          </w:tcPr>
          <w:p w:rsidR="000B08E8" w:rsidRPr="000B08E8" w:rsidRDefault="000B08E8" w:rsidP="000B08E8">
            <w:pPr>
              <w:jc w:val="both"/>
              <w:rPr>
                <w:rFonts w:eastAsia="Times New Roman"/>
                <w:noProof/>
              </w:rPr>
            </w:pPr>
          </w:p>
        </w:tc>
        <w:tc>
          <w:tcPr>
            <w:tcW w:w="1389" w:type="dxa"/>
            <w:tcBorders>
              <w:top w:val="single" w:sz="12" w:space="0" w:color="auto"/>
              <w:left w:val="nil"/>
              <w:bottom w:val="nil"/>
              <w:right w:val="nil"/>
            </w:tcBorders>
            <w:shd w:val="clear" w:color="auto" w:fill="auto"/>
          </w:tcPr>
          <w:p w:rsidR="000B08E8" w:rsidRPr="000B08E8" w:rsidRDefault="000B08E8" w:rsidP="000B08E8">
            <w:pPr>
              <w:jc w:val="center"/>
              <w:rPr>
                <w:rFonts w:eastAsia="Times New Roman"/>
                <w:noProof/>
              </w:rPr>
            </w:pPr>
          </w:p>
        </w:tc>
      </w:tr>
    </w:tbl>
    <w:p w:rsidR="000B08E8" w:rsidRPr="000B08E8" w:rsidRDefault="000B08E8" w:rsidP="000B08E8">
      <w:pPr>
        <w:jc w:val="both"/>
        <w:rPr>
          <w:rFonts w:eastAsia="Times New Roman"/>
          <w:noProof/>
        </w:rPr>
      </w:pPr>
    </w:p>
    <w:p w:rsidR="000B08E8" w:rsidRPr="000B08E8" w:rsidRDefault="000B08E8" w:rsidP="000B08E8">
      <w:pPr>
        <w:jc w:val="both"/>
        <w:rPr>
          <w:rFonts w:eastAsia="Times New Roman"/>
          <w:noProof/>
        </w:rPr>
      </w:pPr>
    </w:p>
    <w:p w:rsidR="000B08E8" w:rsidRPr="000B08E8" w:rsidRDefault="000B08E8" w:rsidP="000B08E8">
      <w:pPr>
        <w:jc w:val="both"/>
        <w:rPr>
          <w:rFonts w:eastAsia="Times New Roman"/>
          <w:noProof/>
        </w:rPr>
      </w:pPr>
    </w:p>
    <w:p w:rsidR="000B08E8" w:rsidRDefault="000B08E8" w:rsidP="000B08E8">
      <w:pPr>
        <w:jc w:val="both"/>
        <w:rPr>
          <w:rFonts w:eastAsia="Times New Roman"/>
          <w:noProof/>
        </w:rPr>
      </w:pPr>
    </w:p>
    <w:p w:rsidR="006876FA" w:rsidRDefault="006876FA" w:rsidP="000B08E8">
      <w:pPr>
        <w:jc w:val="both"/>
        <w:rPr>
          <w:rFonts w:eastAsia="Times New Roman"/>
          <w:noProof/>
        </w:rPr>
      </w:pPr>
    </w:p>
    <w:p w:rsidR="006876FA" w:rsidRDefault="006876FA" w:rsidP="000B08E8">
      <w:pPr>
        <w:jc w:val="both"/>
        <w:rPr>
          <w:rFonts w:eastAsia="Times New Roman"/>
          <w:noProof/>
        </w:rPr>
      </w:pPr>
    </w:p>
    <w:p w:rsidR="006876FA" w:rsidRPr="000B08E8" w:rsidRDefault="006876FA" w:rsidP="000B08E8">
      <w:pPr>
        <w:jc w:val="both"/>
        <w:rPr>
          <w:rFonts w:eastAsia="Times New Roman"/>
          <w:noProof/>
        </w:rPr>
      </w:pPr>
    </w:p>
    <w:p w:rsidR="000B08E8" w:rsidRPr="000B08E8" w:rsidRDefault="000B08E8" w:rsidP="000B08E8">
      <w:pPr>
        <w:jc w:val="both"/>
        <w:rPr>
          <w:rFonts w:eastAsia="Times New Roman"/>
          <w:noProof/>
        </w:rPr>
      </w:pPr>
    </w:p>
    <w:p w:rsidR="000B08E8" w:rsidRPr="000B08E8" w:rsidRDefault="000B08E8" w:rsidP="000B08E8">
      <w:pPr>
        <w:jc w:val="both"/>
        <w:rPr>
          <w:rFonts w:eastAsia="Times New Roman"/>
          <w:noProof/>
        </w:rPr>
      </w:pPr>
    </w:p>
    <w:p w:rsidR="000B08E8" w:rsidRPr="000B08E8" w:rsidRDefault="000B08E8" w:rsidP="000B08E8">
      <w:pPr>
        <w:jc w:val="both"/>
        <w:rPr>
          <w:rFonts w:eastAsia="Times New Roman"/>
          <w:noProof/>
        </w:rPr>
      </w:pPr>
    </w:p>
    <w:tbl>
      <w:tblPr>
        <w:tblW w:w="0" w:type="auto"/>
        <w:jc w:val="center"/>
        <w:tblCellMar>
          <w:left w:w="0" w:type="dxa"/>
          <w:right w:w="0" w:type="dxa"/>
        </w:tblCellMar>
        <w:tblLook w:val="01E0" w:firstRow="1" w:lastRow="1" w:firstColumn="1" w:lastColumn="1" w:noHBand="0" w:noVBand="0"/>
      </w:tblPr>
      <w:tblGrid>
        <w:gridCol w:w="1317"/>
        <w:gridCol w:w="1624"/>
        <w:gridCol w:w="2498"/>
      </w:tblGrid>
      <w:tr w:rsidR="000B08E8" w:rsidRPr="000B08E8" w:rsidTr="00986F68">
        <w:trPr>
          <w:jc w:val="center"/>
        </w:trPr>
        <w:tc>
          <w:tcPr>
            <w:tcW w:w="1317" w:type="dxa"/>
            <w:tcBorders>
              <w:top w:val="nil"/>
              <w:left w:val="nil"/>
              <w:bottom w:val="nil"/>
              <w:right w:val="single" w:sz="4" w:space="0" w:color="auto"/>
            </w:tcBorders>
            <w:shd w:val="clear" w:color="auto" w:fill="auto"/>
          </w:tcPr>
          <w:p w:rsidR="000B08E8" w:rsidRPr="000B08E8" w:rsidRDefault="000B08E8" w:rsidP="000B08E8">
            <w:pPr>
              <w:jc w:val="both"/>
              <w:rPr>
                <w:rFonts w:eastAsia="Times New Roman"/>
                <w:noProof/>
              </w:rPr>
            </w:pPr>
          </w:p>
        </w:tc>
        <w:tc>
          <w:tcPr>
            <w:tcW w:w="1624" w:type="dxa"/>
            <w:tcBorders>
              <w:top w:val="single" w:sz="4" w:space="0" w:color="auto"/>
              <w:left w:val="single" w:sz="4" w:space="0" w:color="auto"/>
              <w:bottom w:val="single" w:sz="12" w:space="0" w:color="auto"/>
              <w:right w:val="single" w:sz="4" w:space="0" w:color="auto"/>
            </w:tcBorders>
            <w:shd w:val="clear" w:color="auto" w:fill="auto"/>
            <w:vAlign w:val="center"/>
          </w:tcPr>
          <w:p w:rsidR="000B08E8" w:rsidRPr="000B08E8" w:rsidRDefault="000B08E8" w:rsidP="000B08E8">
            <w:pPr>
              <w:jc w:val="center"/>
              <w:rPr>
                <w:rFonts w:eastAsia="Times New Roman"/>
                <w:noProof/>
              </w:rPr>
            </w:pPr>
            <w:r w:rsidRPr="000B08E8">
              <w:rPr>
                <w:rFonts w:eastAsia="Times New Roman"/>
                <w:noProof/>
              </w:rPr>
              <w:t>Номер</w:t>
            </w:r>
          </w:p>
        </w:tc>
        <w:tc>
          <w:tcPr>
            <w:tcW w:w="2498" w:type="dxa"/>
            <w:tcBorders>
              <w:top w:val="single" w:sz="4" w:space="0" w:color="auto"/>
              <w:left w:val="single" w:sz="4" w:space="0" w:color="auto"/>
              <w:bottom w:val="single" w:sz="12" w:space="0" w:color="auto"/>
              <w:right w:val="single" w:sz="4" w:space="0" w:color="auto"/>
            </w:tcBorders>
            <w:shd w:val="clear" w:color="auto" w:fill="auto"/>
            <w:vAlign w:val="center"/>
          </w:tcPr>
          <w:p w:rsidR="000B08E8" w:rsidRPr="000B08E8" w:rsidRDefault="000B08E8" w:rsidP="000B08E8">
            <w:pPr>
              <w:jc w:val="center"/>
              <w:rPr>
                <w:rFonts w:eastAsia="Times New Roman"/>
                <w:noProof/>
              </w:rPr>
            </w:pPr>
            <w:r w:rsidRPr="000B08E8">
              <w:rPr>
                <w:rFonts w:eastAsia="Times New Roman"/>
                <w:noProof/>
              </w:rPr>
              <w:t>Дата</w:t>
            </w:r>
          </w:p>
        </w:tc>
      </w:tr>
      <w:tr w:rsidR="000B08E8" w:rsidRPr="000B08E8" w:rsidTr="00986F68">
        <w:trPr>
          <w:jc w:val="center"/>
        </w:trPr>
        <w:tc>
          <w:tcPr>
            <w:tcW w:w="1317" w:type="dxa"/>
            <w:tcBorders>
              <w:top w:val="nil"/>
              <w:left w:val="nil"/>
              <w:bottom w:val="nil"/>
              <w:right w:val="single" w:sz="12" w:space="0" w:color="auto"/>
            </w:tcBorders>
            <w:shd w:val="clear" w:color="auto" w:fill="auto"/>
          </w:tcPr>
          <w:p w:rsidR="000B08E8" w:rsidRPr="000B08E8" w:rsidRDefault="000B08E8" w:rsidP="000B08E8">
            <w:pPr>
              <w:ind w:right="156"/>
              <w:jc w:val="center"/>
              <w:rPr>
                <w:rFonts w:eastAsia="Times New Roman"/>
                <w:bCs/>
                <w:noProof/>
              </w:rPr>
            </w:pPr>
            <w:r w:rsidRPr="000B08E8">
              <w:rPr>
                <w:rFonts w:eastAsia="Times New Roman"/>
                <w:noProof/>
              </w:rPr>
              <w:t xml:space="preserve">ДОГОВОР </w:t>
            </w:r>
          </w:p>
        </w:tc>
        <w:tc>
          <w:tcPr>
            <w:tcW w:w="1624" w:type="dxa"/>
            <w:tcBorders>
              <w:top w:val="single" w:sz="12" w:space="0" w:color="auto"/>
              <w:left w:val="single" w:sz="12" w:space="0" w:color="auto"/>
              <w:bottom w:val="single" w:sz="12" w:space="0" w:color="auto"/>
              <w:right w:val="single" w:sz="12" w:space="0" w:color="auto"/>
            </w:tcBorders>
            <w:shd w:val="clear" w:color="auto" w:fill="auto"/>
            <w:vAlign w:val="center"/>
          </w:tcPr>
          <w:p w:rsidR="000B08E8" w:rsidRPr="000B08E8" w:rsidRDefault="000B08E8" w:rsidP="000B08E8">
            <w:pPr>
              <w:jc w:val="center"/>
              <w:rPr>
                <w:rFonts w:eastAsia="Times New Roman"/>
                <w:noProof/>
              </w:rPr>
            </w:pPr>
          </w:p>
        </w:tc>
        <w:tc>
          <w:tcPr>
            <w:tcW w:w="2498" w:type="dxa"/>
            <w:tcBorders>
              <w:top w:val="single" w:sz="12" w:space="0" w:color="auto"/>
              <w:left w:val="single" w:sz="4" w:space="0" w:color="auto"/>
              <w:bottom w:val="single" w:sz="12" w:space="0" w:color="auto"/>
              <w:right w:val="single" w:sz="12" w:space="0" w:color="auto"/>
            </w:tcBorders>
            <w:shd w:val="clear" w:color="auto" w:fill="auto"/>
            <w:vAlign w:val="center"/>
          </w:tcPr>
          <w:p w:rsidR="000B08E8" w:rsidRPr="000B08E8" w:rsidRDefault="000B08E8" w:rsidP="000B08E8">
            <w:pPr>
              <w:jc w:val="center"/>
              <w:rPr>
                <w:rFonts w:eastAsia="Times New Roman"/>
                <w:noProof/>
              </w:rPr>
            </w:pPr>
          </w:p>
        </w:tc>
      </w:tr>
      <w:tr w:rsidR="000B08E8" w:rsidRPr="000B08E8" w:rsidTr="00986F68">
        <w:trPr>
          <w:jc w:val="center"/>
        </w:trPr>
        <w:tc>
          <w:tcPr>
            <w:tcW w:w="5439" w:type="dxa"/>
            <w:gridSpan w:val="3"/>
            <w:shd w:val="clear" w:color="auto" w:fill="auto"/>
          </w:tcPr>
          <w:p w:rsidR="000B08E8" w:rsidRPr="000B08E8" w:rsidRDefault="000B08E8" w:rsidP="000B08E8">
            <w:pPr>
              <w:jc w:val="center"/>
              <w:rPr>
                <w:rFonts w:eastAsia="Times New Roman"/>
                <w:noProof/>
              </w:rPr>
            </w:pPr>
            <w:r w:rsidRPr="000B08E8">
              <w:rPr>
                <w:rFonts w:eastAsia="Times New Roman"/>
                <w:noProof/>
              </w:rPr>
              <w:t>«</w:t>
            </w:r>
            <w:r w:rsidRPr="006876FA">
              <w:rPr>
                <w:rFonts w:eastAsia="Times New Roman"/>
                <w:noProof/>
              </w:rPr>
              <w:t>У</w:t>
            </w:r>
            <w:r w:rsidRPr="006876FA">
              <w:t>слуги по фотографированию материалов судебного дела</w:t>
            </w:r>
            <w:r w:rsidRPr="006876FA">
              <w:t xml:space="preserve"> № _____________</w:t>
            </w:r>
            <w:r w:rsidRPr="000B08E8">
              <w:rPr>
                <w:rFonts w:eastAsia="Times New Roman"/>
                <w:noProof/>
              </w:rPr>
              <w:t>»</w:t>
            </w:r>
          </w:p>
        </w:tc>
      </w:tr>
    </w:tbl>
    <w:p w:rsidR="000B08E8" w:rsidRPr="000B08E8" w:rsidRDefault="000B08E8" w:rsidP="000B08E8">
      <w:pPr>
        <w:jc w:val="both"/>
        <w:rPr>
          <w:rFonts w:eastAsia="Times New Roman"/>
          <w:noProof/>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Default="00B47712" w:rsidP="002325FD">
      <w:pPr>
        <w:pStyle w:val="ConsPlusNonformat"/>
        <w:rPr>
          <w:rFonts w:ascii="Times New Roman" w:hAnsi="Times New Roman" w:cs="Times New Roman"/>
          <w:sz w:val="24"/>
          <w:szCs w:val="24"/>
        </w:rPr>
      </w:pPr>
    </w:p>
    <w:p w:rsidR="006876FA" w:rsidRDefault="006876FA" w:rsidP="002325FD">
      <w:pPr>
        <w:pStyle w:val="ConsPlusNonformat"/>
        <w:rPr>
          <w:rFonts w:ascii="Times New Roman" w:hAnsi="Times New Roman" w:cs="Times New Roman"/>
          <w:sz w:val="24"/>
          <w:szCs w:val="24"/>
        </w:rPr>
      </w:pPr>
    </w:p>
    <w:p w:rsidR="006876FA" w:rsidRDefault="006876FA" w:rsidP="002325FD">
      <w:pPr>
        <w:pStyle w:val="ConsPlusNonformat"/>
        <w:rPr>
          <w:rFonts w:ascii="Times New Roman" w:hAnsi="Times New Roman" w:cs="Times New Roman"/>
          <w:sz w:val="24"/>
          <w:szCs w:val="24"/>
        </w:rPr>
      </w:pPr>
    </w:p>
    <w:p w:rsidR="006876FA" w:rsidRPr="006876FA" w:rsidRDefault="006876FA"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B47712" w:rsidP="002325FD">
      <w:pPr>
        <w:pStyle w:val="ConsPlusNonformat"/>
        <w:rPr>
          <w:rFonts w:ascii="Times New Roman" w:hAnsi="Times New Roman" w:cs="Times New Roman"/>
          <w:sz w:val="24"/>
          <w:szCs w:val="24"/>
        </w:rPr>
      </w:pPr>
    </w:p>
    <w:p w:rsidR="00B47712" w:rsidRPr="006876FA" w:rsidRDefault="000148E4" w:rsidP="000148E4">
      <w:pPr>
        <w:pStyle w:val="ConsPlusNonformat"/>
        <w:jc w:val="center"/>
        <w:rPr>
          <w:rFonts w:ascii="Times New Roman" w:hAnsi="Times New Roman" w:cs="Times New Roman"/>
          <w:sz w:val="24"/>
          <w:szCs w:val="24"/>
        </w:rPr>
      </w:pPr>
      <w:r w:rsidRPr="006876FA">
        <w:rPr>
          <w:rFonts w:ascii="Times New Roman" w:hAnsi="Times New Roman" w:cs="Times New Roman"/>
          <w:sz w:val="24"/>
          <w:szCs w:val="24"/>
        </w:rPr>
        <w:t>Москва 201_ год</w:t>
      </w:r>
    </w:p>
    <w:p w:rsidR="002325FD" w:rsidRPr="006876FA" w:rsidRDefault="002325FD" w:rsidP="00B47712">
      <w:pPr>
        <w:pStyle w:val="ConsPlusNonformat"/>
        <w:pageBreakBefore/>
        <w:rPr>
          <w:rFonts w:ascii="Times New Roman" w:hAnsi="Times New Roman" w:cs="Times New Roman"/>
          <w:sz w:val="24"/>
          <w:szCs w:val="24"/>
        </w:rPr>
      </w:pPr>
      <w:r w:rsidRPr="006876FA">
        <w:rPr>
          <w:rFonts w:ascii="Times New Roman" w:hAnsi="Times New Roman" w:cs="Times New Roman"/>
          <w:sz w:val="24"/>
          <w:szCs w:val="24"/>
        </w:rPr>
        <w:lastRenderedPageBreak/>
        <w:t>г. Москва</w:t>
      </w:r>
      <w:r w:rsidRPr="006876FA">
        <w:rPr>
          <w:rFonts w:ascii="Times New Roman" w:hAnsi="Times New Roman" w:cs="Times New Roman"/>
          <w:sz w:val="24"/>
          <w:szCs w:val="24"/>
        </w:rPr>
        <w:tab/>
      </w:r>
      <w:r w:rsidRPr="006876FA">
        <w:rPr>
          <w:rFonts w:ascii="Times New Roman" w:hAnsi="Times New Roman" w:cs="Times New Roman"/>
          <w:sz w:val="24"/>
          <w:szCs w:val="24"/>
        </w:rPr>
        <w:tab/>
      </w:r>
      <w:r w:rsidRPr="006876FA">
        <w:rPr>
          <w:rFonts w:ascii="Times New Roman" w:hAnsi="Times New Roman" w:cs="Times New Roman"/>
          <w:sz w:val="24"/>
          <w:szCs w:val="24"/>
        </w:rPr>
        <w:tab/>
      </w:r>
      <w:r w:rsidRPr="006876FA">
        <w:rPr>
          <w:rFonts w:ascii="Times New Roman" w:hAnsi="Times New Roman" w:cs="Times New Roman"/>
          <w:sz w:val="24"/>
          <w:szCs w:val="24"/>
        </w:rPr>
        <w:tab/>
      </w:r>
      <w:r w:rsidRPr="006876FA">
        <w:rPr>
          <w:rFonts w:ascii="Times New Roman" w:hAnsi="Times New Roman" w:cs="Times New Roman"/>
          <w:sz w:val="24"/>
          <w:szCs w:val="24"/>
        </w:rPr>
        <w:tab/>
      </w:r>
      <w:r w:rsidRPr="006876FA">
        <w:rPr>
          <w:rFonts w:ascii="Times New Roman" w:hAnsi="Times New Roman" w:cs="Times New Roman"/>
          <w:sz w:val="24"/>
          <w:szCs w:val="24"/>
        </w:rPr>
        <w:tab/>
      </w:r>
      <w:r w:rsidRPr="006876FA">
        <w:rPr>
          <w:rFonts w:ascii="Times New Roman" w:hAnsi="Times New Roman" w:cs="Times New Roman"/>
          <w:sz w:val="24"/>
          <w:szCs w:val="24"/>
        </w:rPr>
        <w:tab/>
        <w:t xml:space="preserve">     </w:t>
      </w:r>
      <w:r w:rsidR="00B47712" w:rsidRPr="006876FA">
        <w:rPr>
          <w:rFonts w:ascii="Times New Roman" w:hAnsi="Times New Roman" w:cs="Times New Roman"/>
          <w:sz w:val="24"/>
          <w:szCs w:val="24"/>
        </w:rPr>
        <w:t xml:space="preserve">          __</w:t>
      </w:r>
      <w:r w:rsidR="000148E4" w:rsidRPr="006876FA">
        <w:rPr>
          <w:rFonts w:ascii="Times New Roman" w:hAnsi="Times New Roman" w:cs="Times New Roman"/>
          <w:sz w:val="24"/>
          <w:szCs w:val="24"/>
        </w:rPr>
        <w:t>_ _</w:t>
      </w:r>
      <w:r w:rsidR="003659D2" w:rsidRPr="006876FA">
        <w:rPr>
          <w:rFonts w:ascii="Times New Roman" w:hAnsi="Times New Roman" w:cs="Times New Roman"/>
          <w:sz w:val="24"/>
          <w:szCs w:val="24"/>
        </w:rPr>
        <w:t>____________201_</w:t>
      </w:r>
      <w:r w:rsidRPr="006876FA">
        <w:rPr>
          <w:rFonts w:ascii="Times New Roman" w:hAnsi="Times New Roman" w:cs="Times New Roman"/>
          <w:sz w:val="24"/>
          <w:szCs w:val="24"/>
        </w:rPr>
        <w:t xml:space="preserve"> г.</w:t>
      </w:r>
    </w:p>
    <w:p w:rsidR="003A52D7" w:rsidRPr="006876FA" w:rsidRDefault="003A52D7" w:rsidP="002325FD">
      <w:pPr>
        <w:pStyle w:val="ConsPlusNonformat"/>
        <w:rPr>
          <w:rFonts w:ascii="Times New Roman" w:hAnsi="Times New Roman" w:cs="Times New Roman"/>
          <w:sz w:val="24"/>
          <w:szCs w:val="24"/>
        </w:rPr>
      </w:pPr>
    </w:p>
    <w:p w:rsidR="002325FD" w:rsidRPr="006876FA" w:rsidRDefault="00796A46" w:rsidP="00BE5D00">
      <w:pPr>
        <w:pStyle w:val="ConsPlusNonformat"/>
        <w:rPr>
          <w:rFonts w:ascii="Times New Roman" w:hAnsi="Times New Roman" w:cs="Times New Roman"/>
          <w:sz w:val="24"/>
          <w:szCs w:val="24"/>
        </w:rPr>
      </w:pPr>
      <w:r w:rsidRPr="006876FA">
        <w:rPr>
          <w:rFonts w:ascii="Times New Roman" w:hAnsi="Times New Roman" w:cs="Times New Roman"/>
          <w:sz w:val="24"/>
          <w:szCs w:val="24"/>
        </w:rPr>
        <w:t>ООО «ЦЭАиЭ»</w:t>
      </w:r>
      <w:r w:rsidR="00BE5D00" w:rsidRPr="006876FA">
        <w:rPr>
          <w:rFonts w:ascii="Times New Roman" w:hAnsi="Times New Roman" w:cs="Times New Roman"/>
          <w:sz w:val="24"/>
          <w:szCs w:val="24"/>
        </w:rPr>
        <w:t xml:space="preserve">, в лице Генерального директора Газибуттаева Александра </w:t>
      </w:r>
      <w:r w:rsidR="009D077C" w:rsidRPr="006876FA">
        <w:rPr>
          <w:rFonts w:ascii="Times New Roman" w:hAnsi="Times New Roman" w:cs="Times New Roman"/>
          <w:sz w:val="24"/>
          <w:szCs w:val="24"/>
        </w:rPr>
        <w:t>Мирзамагомедовича, действующее</w:t>
      </w:r>
      <w:r w:rsidR="00BE5D00" w:rsidRPr="006876FA">
        <w:rPr>
          <w:rFonts w:ascii="Times New Roman" w:hAnsi="Times New Roman" w:cs="Times New Roman"/>
          <w:sz w:val="24"/>
          <w:szCs w:val="24"/>
        </w:rPr>
        <w:t xml:space="preserve"> на основании </w:t>
      </w:r>
      <w:r w:rsidR="009D077C" w:rsidRPr="006876FA">
        <w:rPr>
          <w:rFonts w:ascii="Times New Roman" w:hAnsi="Times New Roman" w:cs="Times New Roman"/>
          <w:sz w:val="24"/>
          <w:szCs w:val="24"/>
        </w:rPr>
        <w:t>Устава, именуемое</w:t>
      </w:r>
      <w:r w:rsidR="002325FD" w:rsidRPr="006876FA">
        <w:rPr>
          <w:rFonts w:ascii="Times New Roman" w:hAnsi="Times New Roman" w:cs="Times New Roman"/>
          <w:sz w:val="24"/>
          <w:szCs w:val="24"/>
        </w:rPr>
        <w:t xml:space="preserve"> в дальнейшем «Исполнитель», с одной стороны, </w:t>
      </w:r>
      <w:r w:rsidR="009D077C" w:rsidRPr="006876FA">
        <w:rPr>
          <w:rFonts w:ascii="Times New Roman" w:hAnsi="Times New Roman" w:cs="Times New Roman"/>
          <w:sz w:val="24"/>
          <w:szCs w:val="24"/>
        </w:rPr>
        <w:t>и _</w:t>
      </w:r>
      <w:r w:rsidR="003659D2" w:rsidRPr="006876FA">
        <w:rPr>
          <w:rFonts w:ascii="Times New Roman" w:hAnsi="Times New Roman" w:cs="Times New Roman"/>
          <w:sz w:val="24"/>
          <w:szCs w:val="24"/>
        </w:rPr>
        <w:t>________________________________</w:t>
      </w:r>
      <w:r w:rsidR="002325FD" w:rsidRPr="006876FA">
        <w:rPr>
          <w:rFonts w:ascii="Times New Roman" w:hAnsi="Times New Roman" w:cs="Times New Roman"/>
          <w:b/>
          <w:sz w:val="24"/>
          <w:szCs w:val="24"/>
        </w:rPr>
        <w:t>,</w:t>
      </w:r>
      <w:r w:rsidR="003659D2" w:rsidRPr="006876FA">
        <w:rPr>
          <w:rFonts w:ascii="Times New Roman" w:hAnsi="Times New Roman" w:cs="Times New Roman"/>
          <w:sz w:val="24"/>
          <w:szCs w:val="24"/>
        </w:rPr>
        <w:t xml:space="preserve"> в лице ________________</w:t>
      </w:r>
      <w:r w:rsidR="000B3BBB" w:rsidRPr="006876FA">
        <w:rPr>
          <w:rFonts w:ascii="Times New Roman" w:hAnsi="Times New Roman" w:cs="Times New Roman"/>
          <w:sz w:val="24"/>
          <w:szCs w:val="24"/>
        </w:rPr>
        <w:t>, действующее</w:t>
      </w:r>
      <w:r w:rsidR="002325FD" w:rsidRPr="006876FA">
        <w:rPr>
          <w:rFonts w:ascii="Times New Roman" w:hAnsi="Times New Roman" w:cs="Times New Roman"/>
          <w:sz w:val="24"/>
          <w:szCs w:val="24"/>
        </w:rPr>
        <w:t xml:space="preserve"> на основании Устава, именуемое в дальнейшем «Заказчик», с другой стороны, заключили настоящий Договор о нижеследующем.</w:t>
      </w:r>
    </w:p>
    <w:p w:rsidR="002325FD" w:rsidRPr="006876FA" w:rsidRDefault="002325FD" w:rsidP="002325FD">
      <w:pPr>
        <w:pStyle w:val="ConsPlusNormal"/>
        <w:ind w:firstLine="540"/>
        <w:jc w:val="both"/>
        <w:rPr>
          <w:rFonts w:ascii="Times New Roman" w:hAnsi="Times New Roman" w:cs="Times New Roman"/>
          <w:sz w:val="24"/>
          <w:szCs w:val="24"/>
        </w:rPr>
      </w:pPr>
    </w:p>
    <w:p w:rsidR="002325FD" w:rsidRPr="006876FA" w:rsidRDefault="002325FD" w:rsidP="002325FD">
      <w:pPr>
        <w:pStyle w:val="ConsPlusNormal"/>
        <w:jc w:val="center"/>
        <w:outlineLvl w:val="0"/>
        <w:rPr>
          <w:rFonts w:ascii="Times New Roman" w:hAnsi="Times New Roman" w:cs="Times New Roman"/>
          <w:sz w:val="24"/>
          <w:szCs w:val="24"/>
        </w:rPr>
      </w:pPr>
      <w:r w:rsidRPr="006876FA">
        <w:rPr>
          <w:rFonts w:ascii="Times New Roman" w:hAnsi="Times New Roman" w:cs="Times New Roman"/>
          <w:sz w:val="24"/>
          <w:szCs w:val="24"/>
        </w:rPr>
        <w:t xml:space="preserve">1. </w:t>
      </w:r>
      <w:r w:rsidR="00FB17A3" w:rsidRPr="006876FA">
        <w:rPr>
          <w:rFonts w:ascii="Times New Roman" w:hAnsi="Times New Roman" w:cs="Times New Roman"/>
          <w:sz w:val="24"/>
          <w:szCs w:val="24"/>
        </w:rPr>
        <w:t>ПРЕДМЕТ ДОГОВОРА</w:t>
      </w:r>
      <w:r w:rsidR="00655CA0" w:rsidRPr="006876FA">
        <w:rPr>
          <w:rFonts w:ascii="Times New Roman" w:hAnsi="Times New Roman" w:cs="Times New Roman"/>
          <w:sz w:val="24"/>
          <w:szCs w:val="24"/>
        </w:rPr>
        <w:t xml:space="preserve">. </w:t>
      </w:r>
    </w:p>
    <w:p w:rsidR="00655CA0" w:rsidRPr="006876FA" w:rsidRDefault="002325FD" w:rsidP="00655CA0">
      <w:pPr>
        <w:ind w:firstLine="567"/>
        <w:jc w:val="both"/>
      </w:pPr>
      <w:r w:rsidRPr="006876FA">
        <w:t>1.1. По настоящему Договору Заказчик поручает</w:t>
      </w:r>
      <w:r w:rsidR="00BF1CB9" w:rsidRPr="006876FA">
        <w:t xml:space="preserve"> за плату</w:t>
      </w:r>
      <w:r w:rsidRPr="006876FA">
        <w:t xml:space="preserve">, а Исполнитель принимает на себя обязательство оказать Заказчику услуги по </w:t>
      </w:r>
      <w:r w:rsidR="00BF1CB9" w:rsidRPr="006876FA">
        <w:t>фотографированию</w:t>
      </w:r>
      <w:r w:rsidR="00655CA0" w:rsidRPr="006876FA">
        <w:t xml:space="preserve"> материалов судебного дела №</w:t>
      </w:r>
      <w:r w:rsidR="003659D2" w:rsidRPr="006876FA">
        <w:t>_______________с 1 по ___</w:t>
      </w:r>
      <w:r w:rsidR="002B1C48" w:rsidRPr="006876FA">
        <w:t xml:space="preserve"> том</w:t>
      </w:r>
      <w:r w:rsidR="00655CA0" w:rsidRPr="006876FA">
        <w:t xml:space="preserve">, находящегося </w:t>
      </w:r>
      <w:r w:rsidR="003659D2" w:rsidRPr="006876FA">
        <w:t>в производстве _____________суда г. ______</w:t>
      </w:r>
      <w:r w:rsidR="00655CA0" w:rsidRPr="006876FA">
        <w:t xml:space="preserve"> (далее – услуги), а Заказчик обязуется принять и оплатить услуги. </w:t>
      </w:r>
    </w:p>
    <w:p w:rsidR="002325FD" w:rsidRPr="006876FA" w:rsidRDefault="002325FD" w:rsidP="00655CA0">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1.2. В рамках настоящего Договора Исполнитель обязуется:</w:t>
      </w:r>
    </w:p>
    <w:p w:rsidR="00655CA0" w:rsidRPr="006876FA" w:rsidRDefault="002325FD" w:rsidP="00655CA0">
      <w:pPr>
        <w:ind w:firstLine="540"/>
        <w:jc w:val="both"/>
      </w:pPr>
      <w:r w:rsidRPr="006876FA">
        <w:t xml:space="preserve">- </w:t>
      </w:r>
      <w:r w:rsidR="00655CA0" w:rsidRPr="006876FA">
        <w:t>произвести фотосъемку на цифровой фотоаппарат</w:t>
      </w:r>
      <w:r w:rsidR="00BF1CB9" w:rsidRPr="006876FA">
        <w:t xml:space="preserve"> исполнителя,</w:t>
      </w:r>
      <w:r w:rsidR="003659D2" w:rsidRPr="006876FA">
        <w:t xml:space="preserve"> материалов судебного дела____________</w:t>
      </w:r>
      <w:r w:rsidR="00866AC1" w:rsidRPr="006876FA">
        <w:t xml:space="preserve"> </w:t>
      </w:r>
      <w:r w:rsidR="003659D2" w:rsidRPr="006876FA">
        <w:t>в количестве ____ (______</w:t>
      </w:r>
      <w:r w:rsidR="00655CA0" w:rsidRPr="006876FA">
        <w:t>) томов</w:t>
      </w:r>
      <w:r w:rsidR="003659D2" w:rsidRPr="006876FA">
        <w:t xml:space="preserve"> (с 1 по ___</w:t>
      </w:r>
      <w:r w:rsidR="002B1C48" w:rsidRPr="006876FA">
        <w:t>)</w:t>
      </w:r>
      <w:r w:rsidR="008D3BDD" w:rsidRPr="006876FA">
        <w:t xml:space="preserve"> при условии, что </w:t>
      </w:r>
      <w:r w:rsidR="00436E7D" w:rsidRPr="006876FA">
        <w:t xml:space="preserve">расчетный </w:t>
      </w:r>
      <w:r w:rsidR="008D3BDD" w:rsidRPr="006876FA">
        <w:t>объем одного то</w:t>
      </w:r>
      <w:r w:rsidR="00274A4E" w:rsidRPr="006876FA">
        <w:t>ма судебного дела не превышает 1</w:t>
      </w:r>
      <w:r w:rsidR="00302074" w:rsidRPr="006876FA">
        <w:t>0</w:t>
      </w:r>
      <w:r w:rsidR="008D3BDD" w:rsidRPr="006876FA">
        <w:t>0 страниц формата А4</w:t>
      </w:r>
      <w:r w:rsidR="00655CA0" w:rsidRPr="006876FA">
        <w:t xml:space="preserve">; </w:t>
      </w:r>
    </w:p>
    <w:p w:rsidR="000B08E8" w:rsidRPr="006876FA" w:rsidRDefault="009E5B67" w:rsidP="00655CA0">
      <w:pPr>
        <w:ind w:firstLine="540"/>
        <w:jc w:val="both"/>
      </w:pPr>
      <w:r w:rsidRPr="006876FA">
        <w:t xml:space="preserve">- </w:t>
      </w:r>
      <w:r w:rsidR="00655CA0" w:rsidRPr="006876FA">
        <w:t>переда</w:t>
      </w:r>
      <w:r w:rsidRPr="006876FA">
        <w:t xml:space="preserve">ть </w:t>
      </w:r>
      <w:r w:rsidR="00655CA0" w:rsidRPr="006876FA">
        <w:t>фотокопи</w:t>
      </w:r>
      <w:r w:rsidRPr="006876FA">
        <w:t>и</w:t>
      </w:r>
      <w:r w:rsidR="00655CA0" w:rsidRPr="006876FA">
        <w:t xml:space="preserve"> материалов </w:t>
      </w:r>
      <w:r w:rsidRPr="006876FA">
        <w:t xml:space="preserve">судебного </w:t>
      </w:r>
      <w:r w:rsidR="00655CA0" w:rsidRPr="006876FA">
        <w:t>дела Заказчику</w:t>
      </w:r>
      <w:r w:rsidR="006F742C" w:rsidRPr="006876FA">
        <w:t xml:space="preserve">. </w:t>
      </w:r>
    </w:p>
    <w:p w:rsidR="00655CA0" w:rsidRPr="006876FA" w:rsidRDefault="006F742C" w:rsidP="00655CA0">
      <w:pPr>
        <w:ind w:firstLine="540"/>
        <w:jc w:val="both"/>
      </w:pPr>
      <w:r w:rsidRPr="006876FA">
        <w:t>Контактный телефон</w:t>
      </w:r>
      <w:r w:rsidR="000B08E8" w:rsidRPr="006876FA">
        <w:t xml:space="preserve"> заказчика</w:t>
      </w:r>
      <w:r w:rsidRPr="006876FA">
        <w:t xml:space="preserve"> </w:t>
      </w:r>
      <w:r w:rsidR="000B08E8" w:rsidRPr="006876FA">
        <w:t>____________.</w:t>
      </w:r>
    </w:p>
    <w:p w:rsidR="002325FD" w:rsidRPr="006876FA" w:rsidRDefault="002325FD" w:rsidP="00655CA0">
      <w:pPr>
        <w:pStyle w:val="ConsPlusNormal"/>
        <w:ind w:firstLine="540"/>
        <w:jc w:val="both"/>
        <w:rPr>
          <w:rFonts w:ascii="Times New Roman" w:hAnsi="Times New Roman" w:cs="Times New Roman"/>
          <w:sz w:val="24"/>
          <w:szCs w:val="24"/>
        </w:rPr>
      </w:pPr>
      <w:bookmarkStart w:id="0" w:name="Par26"/>
      <w:bookmarkEnd w:id="0"/>
      <w:r w:rsidRPr="006876FA">
        <w:rPr>
          <w:rFonts w:ascii="Times New Roman" w:hAnsi="Times New Roman" w:cs="Times New Roman"/>
          <w:sz w:val="24"/>
          <w:szCs w:val="24"/>
        </w:rPr>
        <w:t>1.3. Услуги по насто</w:t>
      </w:r>
      <w:r w:rsidR="00BF1CB9" w:rsidRPr="006876FA">
        <w:rPr>
          <w:rFonts w:ascii="Times New Roman" w:hAnsi="Times New Roman" w:cs="Times New Roman"/>
          <w:sz w:val="24"/>
          <w:szCs w:val="24"/>
        </w:rPr>
        <w:t xml:space="preserve">ящему Договору подлежат исполнению </w:t>
      </w:r>
      <w:r w:rsidRPr="006876FA">
        <w:rPr>
          <w:rFonts w:ascii="Times New Roman" w:hAnsi="Times New Roman" w:cs="Times New Roman"/>
          <w:sz w:val="24"/>
          <w:szCs w:val="24"/>
        </w:rPr>
        <w:t>Исполнителем в следующие сроки:</w:t>
      </w:r>
    </w:p>
    <w:p w:rsidR="002325FD" w:rsidRPr="006876FA" w:rsidRDefault="002325FD" w:rsidP="00655CA0">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 xml:space="preserve">1.3.1. Начало: </w:t>
      </w:r>
      <w:r w:rsidR="003659D2" w:rsidRPr="006876FA">
        <w:rPr>
          <w:rFonts w:ascii="Times New Roman" w:hAnsi="Times New Roman" w:cs="Times New Roman"/>
          <w:sz w:val="24"/>
          <w:szCs w:val="24"/>
        </w:rPr>
        <w:t xml:space="preserve">«___» _____________201_ г., </w:t>
      </w:r>
      <w:r w:rsidR="00CA7202" w:rsidRPr="006876FA">
        <w:rPr>
          <w:rFonts w:ascii="Times New Roman" w:hAnsi="Times New Roman" w:cs="Times New Roman"/>
          <w:sz w:val="24"/>
          <w:szCs w:val="24"/>
        </w:rPr>
        <w:t>но не ранее передачи Исполнителю Заказчиком доверенностей на выполнение услуг, обусловленных настоящим договором, лицам по указанию Исполнителя.</w:t>
      </w:r>
    </w:p>
    <w:p w:rsidR="002325FD" w:rsidRPr="006876FA" w:rsidRDefault="002325FD" w:rsidP="00655CA0">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 xml:space="preserve">1.3.2. Окончание: </w:t>
      </w:r>
      <w:r w:rsidR="003659D2" w:rsidRPr="006876FA">
        <w:rPr>
          <w:rFonts w:ascii="Times New Roman" w:hAnsi="Times New Roman" w:cs="Times New Roman"/>
          <w:sz w:val="24"/>
          <w:szCs w:val="24"/>
        </w:rPr>
        <w:t>«___» _____________201_ г.</w:t>
      </w:r>
    </w:p>
    <w:p w:rsidR="008D3BDD" w:rsidRPr="006876FA" w:rsidRDefault="008D3BDD" w:rsidP="00655CA0">
      <w:pPr>
        <w:pStyle w:val="ConsPlusNormal"/>
        <w:ind w:firstLine="540"/>
        <w:jc w:val="both"/>
        <w:rPr>
          <w:rFonts w:ascii="Times New Roman" w:hAnsi="Times New Roman" w:cs="Times New Roman"/>
          <w:color w:val="FF0000"/>
          <w:sz w:val="24"/>
          <w:szCs w:val="24"/>
        </w:rPr>
      </w:pPr>
      <w:r w:rsidRPr="006876FA">
        <w:rPr>
          <w:rFonts w:ascii="Times New Roman" w:hAnsi="Times New Roman" w:cs="Times New Roman"/>
          <w:sz w:val="24"/>
          <w:szCs w:val="24"/>
        </w:rPr>
        <w:t>1.3.3. Сроки продлеваются на количество дней, в течении которых Исполнитель был лишен возможности исполнять настоящий договор, по причинам, от него не зависящим (отказ суда в предоставлении документо</w:t>
      </w:r>
      <w:r w:rsidR="003659D2" w:rsidRPr="006876FA">
        <w:rPr>
          <w:rFonts w:ascii="Times New Roman" w:hAnsi="Times New Roman" w:cs="Times New Roman"/>
          <w:sz w:val="24"/>
          <w:szCs w:val="24"/>
        </w:rPr>
        <w:t>в</w:t>
      </w:r>
      <w:r w:rsidR="000B08E8" w:rsidRPr="006876FA">
        <w:rPr>
          <w:rFonts w:ascii="Times New Roman" w:hAnsi="Times New Roman" w:cs="Times New Roman"/>
          <w:sz w:val="24"/>
          <w:szCs w:val="24"/>
        </w:rPr>
        <w:t xml:space="preserve"> в требуемом объеме не менее 3</w:t>
      </w:r>
      <w:r w:rsidRPr="006876FA">
        <w:rPr>
          <w:rFonts w:ascii="Times New Roman" w:hAnsi="Times New Roman" w:cs="Times New Roman"/>
          <w:sz w:val="24"/>
          <w:szCs w:val="24"/>
        </w:rPr>
        <w:t xml:space="preserve"> томов в день)</w:t>
      </w:r>
    </w:p>
    <w:p w:rsidR="006152E3" w:rsidRPr="006876FA" w:rsidRDefault="0014674C" w:rsidP="0074013C">
      <w:pPr>
        <w:rPr>
          <w:rFonts w:eastAsia="Times New Roman"/>
          <w:kern w:val="2"/>
        </w:rPr>
      </w:pPr>
      <w:r w:rsidRPr="006876FA">
        <w:t xml:space="preserve">1.4. Услуги, указанные в п. 1.1 настоящего </w:t>
      </w:r>
      <w:r w:rsidR="00FB17A3" w:rsidRPr="006876FA">
        <w:t>Д</w:t>
      </w:r>
      <w:r w:rsidRPr="006876FA">
        <w:t xml:space="preserve">оговора, считаются оказанными Исполнителем в полном объеме и принятыми Заказчиком с момента подписания сторонами </w:t>
      </w:r>
      <w:r w:rsidR="009D077C" w:rsidRPr="006876FA">
        <w:t>Акта сдачи</w:t>
      </w:r>
      <w:r w:rsidRPr="006876FA">
        <w:t>-приемки оказанных услуг.</w:t>
      </w:r>
      <w:r w:rsidR="0038084E" w:rsidRPr="006876FA">
        <w:t xml:space="preserve"> </w:t>
      </w:r>
      <w:r w:rsidR="00B75EB5" w:rsidRPr="006876FA">
        <w:rPr>
          <w:rFonts w:eastAsia="Times New Roman"/>
          <w:kern w:val="2"/>
        </w:rPr>
        <w:t xml:space="preserve"> </w:t>
      </w:r>
    </w:p>
    <w:p w:rsidR="0014674C" w:rsidRPr="006876FA" w:rsidRDefault="006152E3" w:rsidP="0074013C">
      <w:r w:rsidRPr="006876FA">
        <w:rPr>
          <w:rFonts w:eastAsia="Times New Roman"/>
          <w:kern w:val="2"/>
        </w:rPr>
        <w:t>1.4.1</w:t>
      </w:r>
      <w:r w:rsidR="00521CE7" w:rsidRPr="006876FA">
        <w:rPr>
          <w:rFonts w:eastAsia="Times New Roman"/>
          <w:kern w:val="2"/>
        </w:rPr>
        <w:t>.</w:t>
      </w:r>
      <w:r w:rsidRPr="006876FA">
        <w:rPr>
          <w:rFonts w:eastAsia="Times New Roman"/>
          <w:kern w:val="2"/>
        </w:rPr>
        <w:t xml:space="preserve"> </w:t>
      </w:r>
      <w:r w:rsidR="00B75EB5" w:rsidRPr="006876FA">
        <w:t>Акт сдачи-приемки работ оформляется в день передачи фотокопии материалов судебного дела Заказчику.</w:t>
      </w:r>
    </w:p>
    <w:p w:rsidR="00521CE7" w:rsidRPr="006876FA" w:rsidRDefault="00521CE7" w:rsidP="0074013C">
      <w:pPr>
        <w:rPr>
          <w:rFonts w:eastAsia="Times New Roman"/>
          <w:kern w:val="2"/>
        </w:rPr>
      </w:pPr>
      <w:r w:rsidRPr="006876FA">
        <w:t>1.4.2. Промежуточные этапы исполнения настоящего договора оформляются соответствующим актом сдачи-приемки оказанных услуг.</w:t>
      </w:r>
    </w:p>
    <w:p w:rsidR="002325FD" w:rsidRPr="006876FA" w:rsidRDefault="002325FD" w:rsidP="002325FD">
      <w:pPr>
        <w:pStyle w:val="ConsPlusNormal"/>
        <w:ind w:firstLine="540"/>
        <w:jc w:val="both"/>
        <w:rPr>
          <w:rFonts w:ascii="Times New Roman" w:hAnsi="Times New Roman" w:cs="Times New Roman"/>
          <w:sz w:val="24"/>
          <w:szCs w:val="24"/>
        </w:rPr>
      </w:pPr>
    </w:p>
    <w:p w:rsidR="002325FD" w:rsidRPr="006876FA" w:rsidRDefault="00F63F08" w:rsidP="002325FD">
      <w:pPr>
        <w:pStyle w:val="ConsPlusNormal"/>
        <w:jc w:val="center"/>
        <w:outlineLvl w:val="0"/>
        <w:rPr>
          <w:rFonts w:ascii="Times New Roman" w:hAnsi="Times New Roman" w:cs="Times New Roman"/>
          <w:sz w:val="24"/>
          <w:szCs w:val="24"/>
        </w:rPr>
      </w:pPr>
      <w:r w:rsidRPr="006876FA">
        <w:rPr>
          <w:rFonts w:ascii="Times New Roman" w:hAnsi="Times New Roman" w:cs="Times New Roman"/>
          <w:sz w:val="24"/>
          <w:szCs w:val="24"/>
        </w:rPr>
        <w:t xml:space="preserve">2. </w:t>
      </w:r>
      <w:r w:rsidR="00FB17A3" w:rsidRPr="006876FA">
        <w:rPr>
          <w:rFonts w:ascii="Times New Roman" w:hAnsi="Times New Roman" w:cs="Times New Roman"/>
          <w:sz w:val="24"/>
          <w:szCs w:val="24"/>
        </w:rPr>
        <w:t>ПРАВА И ОБЯЗАННОСТИ СТОРОН</w:t>
      </w:r>
    </w:p>
    <w:p w:rsidR="002325FD" w:rsidRPr="006876FA" w:rsidRDefault="002325FD" w:rsidP="002325FD">
      <w:pPr>
        <w:pStyle w:val="ConsPlusNormal"/>
        <w:ind w:firstLine="540"/>
        <w:jc w:val="both"/>
        <w:rPr>
          <w:rFonts w:ascii="Times New Roman" w:hAnsi="Times New Roman" w:cs="Times New Roman"/>
          <w:sz w:val="24"/>
          <w:szCs w:val="24"/>
        </w:rPr>
      </w:pPr>
      <w:bookmarkStart w:id="1" w:name="Par32"/>
      <w:bookmarkEnd w:id="1"/>
      <w:r w:rsidRPr="006876FA">
        <w:rPr>
          <w:rFonts w:ascii="Times New Roman" w:hAnsi="Times New Roman" w:cs="Times New Roman"/>
          <w:sz w:val="24"/>
          <w:szCs w:val="24"/>
        </w:rPr>
        <w:t>2.1. Исполнитель обязуется:</w:t>
      </w:r>
    </w:p>
    <w:p w:rsidR="002325FD"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2.1.1. Оказать услуги по настоящему Договору с надлежащим качеством и в соответствии с нормами действующего законодательства Российской Федерации.</w:t>
      </w:r>
      <w:r w:rsidR="002B1C48" w:rsidRPr="006876FA">
        <w:rPr>
          <w:rFonts w:ascii="Times New Roman" w:hAnsi="Times New Roman" w:cs="Times New Roman"/>
          <w:sz w:val="24"/>
          <w:szCs w:val="24"/>
        </w:rPr>
        <w:t xml:space="preserve"> Фотокопии материалов дела должны быть четкими и содержащими полный снимок всей </w:t>
      </w:r>
      <w:r w:rsidR="009D077C" w:rsidRPr="006876FA">
        <w:rPr>
          <w:rFonts w:ascii="Times New Roman" w:hAnsi="Times New Roman" w:cs="Times New Roman"/>
          <w:sz w:val="24"/>
          <w:szCs w:val="24"/>
        </w:rPr>
        <w:t>страницы каждого</w:t>
      </w:r>
      <w:r w:rsidR="002B1C48" w:rsidRPr="006876FA">
        <w:rPr>
          <w:rFonts w:ascii="Times New Roman" w:hAnsi="Times New Roman" w:cs="Times New Roman"/>
          <w:sz w:val="24"/>
          <w:szCs w:val="24"/>
        </w:rPr>
        <w:t xml:space="preserve"> тома дела</w:t>
      </w:r>
      <w:r w:rsidR="00A81116" w:rsidRPr="006876FA">
        <w:rPr>
          <w:rFonts w:ascii="Times New Roman" w:hAnsi="Times New Roman" w:cs="Times New Roman"/>
          <w:sz w:val="24"/>
          <w:szCs w:val="24"/>
        </w:rPr>
        <w:t xml:space="preserve"> (п.1.1)</w:t>
      </w:r>
      <w:r w:rsidR="002B1C48" w:rsidRPr="006876FA">
        <w:rPr>
          <w:rFonts w:ascii="Times New Roman" w:hAnsi="Times New Roman" w:cs="Times New Roman"/>
          <w:sz w:val="24"/>
          <w:szCs w:val="24"/>
        </w:rPr>
        <w:t xml:space="preserve">. </w:t>
      </w:r>
    </w:p>
    <w:p w:rsidR="002325FD"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2.1.2. Оказать услуги в сроки, установленные настоящим Договором.</w:t>
      </w:r>
    </w:p>
    <w:p w:rsidR="002325FD"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2.1.</w:t>
      </w:r>
      <w:r w:rsidR="009E5B67" w:rsidRPr="006876FA">
        <w:rPr>
          <w:rFonts w:ascii="Times New Roman" w:hAnsi="Times New Roman" w:cs="Times New Roman"/>
          <w:sz w:val="24"/>
          <w:szCs w:val="24"/>
        </w:rPr>
        <w:t>3</w:t>
      </w:r>
      <w:r w:rsidRPr="006876FA">
        <w:rPr>
          <w:rFonts w:ascii="Times New Roman" w:hAnsi="Times New Roman" w:cs="Times New Roman"/>
          <w:sz w:val="24"/>
          <w:szCs w:val="24"/>
        </w:rPr>
        <w:t>. При исполнении настоящего Договора действовать в интересах Заказчика.</w:t>
      </w:r>
    </w:p>
    <w:p w:rsidR="00E50928"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2.1.</w:t>
      </w:r>
      <w:r w:rsidR="00E50928" w:rsidRPr="006876FA">
        <w:rPr>
          <w:rFonts w:ascii="Times New Roman" w:hAnsi="Times New Roman" w:cs="Times New Roman"/>
          <w:sz w:val="24"/>
          <w:szCs w:val="24"/>
        </w:rPr>
        <w:t>4</w:t>
      </w:r>
      <w:r w:rsidRPr="006876FA">
        <w:rPr>
          <w:rFonts w:ascii="Times New Roman" w:hAnsi="Times New Roman" w:cs="Times New Roman"/>
          <w:sz w:val="24"/>
          <w:szCs w:val="24"/>
        </w:rPr>
        <w:t>.</w:t>
      </w:r>
      <w:r w:rsidR="00E50928" w:rsidRPr="006876FA">
        <w:rPr>
          <w:rFonts w:ascii="Times New Roman" w:hAnsi="Times New Roman" w:cs="Times New Roman"/>
          <w:sz w:val="24"/>
          <w:szCs w:val="24"/>
        </w:rPr>
        <w:t xml:space="preserve"> После передачи Заказчику фотокопий документов, немедленно уничтожить их с флэш-карты фотоаппарата. </w:t>
      </w:r>
    </w:p>
    <w:p w:rsidR="00E50928" w:rsidRPr="006876FA" w:rsidRDefault="00E50928"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 xml:space="preserve">2.1.5 Не копировать и не разглашать информацию, ставшую известной ему при оказании услуг по настоящему </w:t>
      </w:r>
      <w:r w:rsidR="00FB17A3" w:rsidRPr="006876FA">
        <w:rPr>
          <w:rFonts w:ascii="Times New Roman" w:hAnsi="Times New Roman" w:cs="Times New Roman"/>
          <w:sz w:val="24"/>
          <w:szCs w:val="24"/>
        </w:rPr>
        <w:t>Д</w:t>
      </w:r>
      <w:r w:rsidRPr="006876FA">
        <w:rPr>
          <w:rFonts w:ascii="Times New Roman" w:hAnsi="Times New Roman" w:cs="Times New Roman"/>
          <w:sz w:val="24"/>
          <w:szCs w:val="24"/>
        </w:rPr>
        <w:t xml:space="preserve">оговору. </w:t>
      </w:r>
      <w:r w:rsidR="002325FD" w:rsidRPr="006876FA">
        <w:rPr>
          <w:rFonts w:ascii="Times New Roman" w:hAnsi="Times New Roman" w:cs="Times New Roman"/>
          <w:sz w:val="24"/>
          <w:szCs w:val="24"/>
        </w:rPr>
        <w:t xml:space="preserve"> </w:t>
      </w:r>
    </w:p>
    <w:p w:rsidR="002325FD"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 xml:space="preserve">2.1.6. По требованию Заказчика представлять последнему </w:t>
      </w:r>
      <w:r w:rsidR="00E50928" w:rsidRPr="006876FA">
        <w:rPr>
          <w:rFonts w:ascii="Times New Roman" w:hAnsi="Times New Roman" w:cs="Times New Roman"/>
          <w:sz w:val="24"/>
          <w:szCs w:val="24"/>
        </w:rPr>
        <w:t xml:space="preserve">устные </w:t>
      </w:r>
      <w:r w:rsidRPr="006876FA">
        <w:rPr>
          <w:rFonts w:ascii="Times New Roman" w:hAnsi="Times New Roman" w:cs="Times New Roman"/>
          <w:sz w:val="24"/>
          <w:szCs w:val="24"/>
        </w:rPr>
        <w:t>отчеты о ходе оказания услуг по настоящему Договору.</w:t>
      </w:r>
    </w:p>
    <w:p w:rsidR="00A81116" w:rsidRPr="006876FA" w:rsidRDefault="00A81116"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 xml:space="preserve">2.1.7. Предоставить сведения о работниках, которые будут осуществлять фотосъемку не позднее </w:t>
      </w:r>
      <w:r w:rsidR="003659D2" w:rsidRPr="006876FA">
        <w:rPr>
          <w:rFonts w:ascii="Times New Roman" w:hAnsi="Times New Roman" w:cs="Times New Roman"/>
          <w:sz w:val="24"/>
          <w:szCs w:val="24"/>
        </w:rPr>
        <w:t>«___» _____________201_ г.</w:t>
      </w:r>
    </w:p>
    <w:p w:rsidR="002325FD"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2.2. Исполнитель вправе:</w:t>
      </w:r>
    </w:p>
    <w:p w:rsidR="002325FD"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2.2.1. Требовать от Заказчика предоставления сведений, информации, необходимой для надлежащего исполнения настоящего Договора.</w:t>
      </w:r>
    </w:p>
    <w:p w:rsidR="002325FD"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2.3. Заказчик обязуется:</w:t>
      </w:r>
    </w:p>
    <w:p w:rsidR="009E5B67"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lastRenderedPageBreak/>
        <w:t xml:space="preserve">2.3.1. </w:t>
      </w:r>
      <w:r w:rsidR="009E5B67" w:rsidRPr="006876FA">
        <w:rPr>
          <w:rFonts w:ascii="Times New Roman" w:hAnsi="Times New Roman" w:cs="Times New Roman"/>
          <w:sz w:val="24"/>
          <w:szCs w:val="24"/>
        </w:rPr>
        <w:t xml:space="preserve">Выдать </w:t>
      </w:r>
      <w:r w:rsidR="00FE1A0A" w:rsidRPr="006876FA">
        <w:rPr>
          <w:rFonts w:ascii="Times New Roman" w:hAnsi="Times New Roman" w:cs="Times New Roman"/>
          <w:sz w:val="24"/>
          <w:szCs w:val="24"/>
        </w:rPr>
        <w:t>лицам по указанию</w:t>
      </w:r>
      <w:r w:rsidR="009E5B67" w:rsidRPr="006876FA">
        <w:rPr>
          <w:rFonts w:ascii="Times New Roman" w:hAnsi="Times New Roman" w:cs="Times New Roman"/>
          <w:sz w:val="24"/>
          <w:szCs w:val="24"/>
        </w:rPr>
        <w:t xml:space="preserve"> Исполнителя доверенности на ознакомление с материалами судебного де</w:t>
      </w:r>
      <w:r w:rsidR="00FE1A0A" w:rsidRPr="006876FA">
        <w:rPr>
          <w:rFonts w:ascii="Times New Roman" w:hAnsi="Times New Roman" w:cs="Times New Roman"/>
          <w:sz w:val="24"/>
          <w:szCs w:val="24"/>
        </w:rPr>
        <w:t>ла и их фотосьемку.</w:t>
      </w:r>
      <w:r w:rsidR="009E5B67" w:rsidRPr="006876FA">
        <w:rPr>
          <w:rFonts w:ascii="Times New Roman" w:hAnsi="Times New Roman" w:cs="Times New Roman"/>
          <w:sz w:val="24"/>
          <w:szCs w:val="24"/>
        </w:rPr>
        <w:t xml:space="preserve"> </w:t>
      </w:r>
    </w:p>
    <w:p w:rsidR="002325FD" w:rsidRPr="006876FA" w:rsidRDefault="009E5B67"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2.3.2</w:t>
      </w:r>
      <w:r w:rsidR="00FE1A0A" w:rsidRPr="006876FA">
        <w:rPr>
          <w:rFonts w:ascii="Times New Roman" w:hAnsi="Times New Roman" w:cs="Times New Roman"/>
          <w:sz w:val="24"/>
          <w:szCs w:val="24"/>
        </w:rPr>
        <w:t xml:space="preserve">. </w:t>
      </w:r>
      <w:r w:rsidR="002325FD" w:rsidRPr="006876FA">
        <w:rPr>
          <w:rFonts w:ascii="Times New Roman" w:hAnsi="Times New Roman" w:cs="Times New Roman"/>
          <w:sz w:val="24"/>
          <w:szCs w:val="24"/>
        </w:rPr>
        <w:t>Предоставить Исполнителю сведения, информацию, необходим</w:t>
      </w:r>
      <w:r w:rsidRPr="006876FA">
        <w:rPr>
          <w:rFonts w:ascii="Times New Roman" w:hAnsi="Times New Roman" w:cs="Times New Roman"/>
          <w:sz w:val="24"/>
          <w:szCs w:val="24"/>
        </w:rPr>
        <w:t>ую</w:t>
      </w:r>
      <w:r w:rsidR="002325FD" w:rsidRPr="006876FA">
        <w:rPr>
          <w:rFonts w:ascii="Times New Roman" w:hAnsi="Times New Roman" w:cs="Times New Roman"/>
          <w:sz w:val="24"/>
          <w:szCs w:val="24"/>
        </w:rPr>
        <w:t xml:space="preserve"> для надлежащего исполнения настоящего Договора.</w:t>
      </w:r>
    </w:p>
    <w:p w:rsidR="002325FD"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2.3.3. Оплатить услуги Исполнителя в размере, порядке и на условиях, которые установлены настоящим Договором.</w:t>
      </w:r>
    </w:p>
    <w:p w:rsidR="002325FD"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2.4. Заказчик вправе:</w:t>
      </w:r>
    </w:p>
    <w:p w:rsidR="002325FD"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2.4.1. Осуществлять контроль за процессом оказания услуг Исполнителем, не вмешиваясь при этом в деятельность Исполнителя.</w:t>
      </w:r>
    </w:p>
    <w:p w:rsidR="002325FD"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 xml:space="preserve">2.4.2. Требовать от Исполнителя представления </w:t>
      </w:r>
      <w:r w:rsidR="00FE1A0A" w:rsidRPr="006876FA">
        <w:rPr>
          <w:rFonts w:ascii="Times New Roman" w:hAnsi="Times New Roman" w:cs="Times New Roman"/>
          <w:sz w:val="24"/>
          <w:szCs w:val="24"/>
        </w:rPr>
        <w:t>устного отчета о ходе оказания услуг посредством т/ф. связи.</w:t>
      </w:r>
    </w:p>
    <w:p w:rsidR="000B6A2A" w:rsidRPr="006876FA" w:rsidRDefault="000B6A2A" w:rsidP="008B7ED7">
      <w:pPr>
        <w:pStyle w:val="ConsPlusNormal"/>
        <w:jc w:val="both"/>
        <w:rPr>
          <w:rFonts w:ascii="Times New Roman" w:hAnsi="Times New Roman" w:cs="Times New Roman"/>
          <w:sz w:val="24"/>
          <w:szCs w:val="24"/>
        </w:rPr>
      </w:pPr>
    </w:p>
    <w:p w:rsidR="002325FD" w:rsidRDefault="00FB17A3" w:rsidP="002325FD">
      <w:pPr>
        <w:pStyle w:val="ConsPlusNormal"/>
        <w:jc w:val="center"/>
        <w:outlineLvl w:val="0"/>
        <w:rPr>
          <w:rFonts w:ascii="Times New Roman" w:hAnsi="Times New Roman" w:cs="Times New Roman"/>
          <w:sz w:val="24"/>
          <w:szCs w:val="24"/>
        </w:rPr>
      </w:pPr>
      <w:bookmarkStart w:id="2" w:name="Par57"/>
      <w:bookmarkEnd w:id="2"/>
      <w:r w:rsidRPr="006876FA">
        <w:rPr>
          <w:rFonts w:ascii="Times New Roman" w:hAnsi="Times New Roman" w:cs="Times New Roman"/>
          <w:sz w:val="24"/>
          <w:szCs w:val="24"/>
        </w:rPr>
        <w:t>3. СТОИМОСТЬ УСЛУГ И ПОРЯДОК РАСЧЕТОВ</w:t>
      </w:r>
    </w:p>
    <w:p w:rsidR="005722ED" w:rsidRPr="00B93524" w:rsidRDefault="005722ED" w:rsidP="00B93524">
      <w:pPr>
        <w:pStyle w:val="ConsPlusNormal"/>
        <w:jc w:val="both"/>
        <w:rPr>
          <w:rFonts w:ascii="Times New Roman" w:hAnsi="Times New Roman" w:cs="Times New Roman"/>
          <w:sz w:val="24"/>
          <w:szCs w:val="24"/>
        </w:rPr>
      </w:pPr>
      <w:r w:rsidRPr="00B93524">
        <w:rPr>
          <w:rFonts w:ascii="Times New Roman" w:hAnsi="Times New Roman" w:cs="Times New Roman"/>
          <w:b/>
          <w:color w:val="000000"/>
          <w:sz w:val="24"/>
          <w:szCs w:val="24"/>
          <w:shd w:val="clear" w:color="auto" w:fill="FFFFFF"/>
        </w:rPr>
        <w:t>4.1.</w:t>
      </w:r>
      <w:r>
        <w:rPr>
          <w:rFonts w:ascii="Times New Roman" w:hAnsi="Times New Roman" w:cs="Times New Roman"/>
          <w:color w:val="000000"/>
          <w:sz w:val="24"/>
          <w:szCs w:val="24"/>
          <w:shd w:val="clear" w:color="auto" w:fill="FFFFFF"/>
        </w:rPr>
        <w:t xml:space="preserve"> </w:t>
      </w:r>
      <w:r w:rsidRPr="00586347">
        <w:rPr>
          <w:rFonts w:ascii="Times New Roman" w:hAnsi="Times New Roman" w:cs="Times New Roman"/>
          <w:color w:val="000000"/>
          <w:sz w:val="24"/>
          <w:szCs w:val="24"/>
          <w:shd w:val="clear" w:color="auto" w:fill="FFFFFF"/>
        </w:rPr>
        <w:t>Фотосъемка материалов судебного дела объемом 3 тома, с предоставлением заказчику фотокопий материалов дела - 10 000 руб</w:t>
      </w:r>
      <w:r>
        <w:rPr>
          <w:rFonts w:ascii="Times New Roman" w:hAnsi="Times New Roman" w:cs="Times New Roman"/>
          <w:b/>
          <w:bCs/>
          <w:color w:val="000000"/>
          <w:sz w:val="24"/>
          <w:szCs w:val="24"/>
          <w:shd w:val="clear" w:color="auto" w:fill="FFFFFF"/>
        </w:rPr>
        <w:t>л</w:t>
      </w:r>
      <w:r w:rsidRPr="00586347">
        <w:rPr>
          <w:rFonts w:ascii="Times New Roman" w:hAnsi="Times New Roman" w:cs="Times New Roman"/>
          <w:color w:val="000000"/>
          <w:sz w:val="24"/>
          <w:szCs w:val="24"/>
          <w:shd w:val="clear" w:color="auto" w:fill="FFFFFF"/>
        </w:rPr>
        <w:t xml:space="preserve">ей.  В случае, если объем материалов дела превышает 3 тома, за фотосъемку с каждым последующим томом дела не более 100 </w:t>
      </w:r>
      <w:r w:rsidRPr="00586347">
        <w:rPr>
          <w:rFonts w:ascii="Times New Roman" w:hAnsi="Times New Roman" w:cs="Times New Roman"/>
          <w:b/>
          <w:bCs/>
          <w:color w:val="000000"/>
          <w:sz w:val="24"/>
          <w:szCs w:val="24"/>
          <w:shd w:val="clear" w:color="auto" w:fill="FFFFFF"/>
        </w:rPr>
        <w:t>страниц, взимается</w:t>
      </w:r>
      <w:r w:rsidRPr="00586347">
        <w:rPr>
          <w:rFonts w:ascii="Times New Roman" w:hAnsi="Times New Roman" w:cs="Times New Roman"/>
          <w:color w:val="000000"/>
          <w:sz w:val="24"/>
          <w:szCs w:val="24"/>
          <w:shd w:val="clear" w:color="auto" w:fill="FFFFFF"/>
        </w:rPr>
        <w:t xml:space="preserve"> дополнительная плата в размере 800 рублей. </w:t>
      </w:r>
      <w:r w:rsidR="00B93524" w:rsidRPr="006876FA">
        <w:rPr>
          <w:rFonts w:ascii="Times New Roman" w:hAnsi="Times New Roman" w:cs="Times New Roman"/>
          <w:sz w:val="24"/>
          <w:szCs w:val="24"/>
        </w:rPr>
        <w:t>В случае превышения в томе количества листов более чем 100, листы, на число которых превышен расчетный объем тома, считаются отдельным томом.</w:t>
      </w:r>
    </w:p>
    <w:p w:rsidR="00974518" w:rsidRPr="00974518" w:rsidRDefault="002325FD" w:rsidP="00974518">
      <w:pPr>
        <w:pStyle w:val="2"/>
        <w:spacing w:before="40" w:after="40" w:line="240" w:lineRule="auto"/>
        <w:rPr>
          <w:rFonts w:eastAsia="Times New Roman"/>
          <w:noProof/>
        </w:rPr>
      </w:pPr>
      <w:r w:rsidRPr="006876FA">
        <w:t xml:space="preserve">3.1. Стоимость услуг по настоящему Договору </w:t>
      </w:r>
      <w:r w:rsidR="000B08E8" w:rsidRPr="006876FA">
        <w:t>составляет _</w:t>
      </w:r>
      <w:r w:rsidR="003659D2" w:rsidRPr="006876FA">
        <w:t>_____</w:t>
      </w:r>
      <w:r w:rsidRPr="006876FA">
        <w:t xml:space="preserve"> (</w:t>
      </w:r>
      <w:r w:rsidR="003659D2" w:rsidRPr="006876FA">
        <w:t>________</w:t>
      </w:r>
      <w:r w:rsidRPr="006876FA">
        <w:t>) рублей</w:t>
      </w:r>
      <w:r w:rsidR="009F463E" w:rsidRPr="006876FA">
        <w:t xml:space="preserve">. </w:t>
      </w:r>
      <w:r w:rsidR="00974518" w:rsidRPr="00974518">
        <w:rPr>
          <w:rFonts w:eastAsia="Times New Roman"/>
          <w:noProof/>
        </w:rPr>
        <w:t>НДС не предусмотрен в связи с применением ИСПОЛНИТЕЛЕМ упрощенной системы налогообложения (п.3 ст.346.11 главы 26.2 «Упрощенная система налогообложения» части 2 Налогового Кодекса РФ).</w:t>
      </w:r>
    </w:p>
    <w:p w:rsidR="00974518" w:rsidRPr="00974518" w:rsidRDefault="00974518" w:rsidP="00974518">
      <w:pPr>
        <w:jc w:val="both"/>
        <w:rPr>
          <w:rFonts w:eastAsia="Times New Roman"/>
          <w:noProof/>
        </w:rPr>
      </w:pPr>
      <w:r>
        <w:rPr>
          <w:rFonts w:eastAsia="Times New Roman"/>
          <w:noProof/>
        </w:rPr>
        <w:t>3</w:t>
      </w:r>
      <w:r w:rsidRPr="00974518">
        <w:rPr>
          <w:rFonts w:eastAsia="Times New Roman"/>
          <w:noProof/>
        </w:rPr>
        <w:t>.2. Оплата 100% стоимости услуг осуществляется Заказчиком в рублях Российской Федерции в течение 3 (трёх) банковских дней с даты заключения Договора.</w:t>
      </w:r>
    </w:p>
    <w:p w:rsidR="00974518" w:rsidRPr="00974518" w:rsidRDefault="00974518" w:rsidP="00974518">
      <w:pPr>
        <w:autoSpaceDE w:val="0"/>
        <w:autoSpaceDN w:val="0"/>
        <w:adjustRightInd w:val="0"/>
        <w:jc w:val="both"/>
        <w:rPr>
          <w:rFonts w:eastAsia="Times New Roman"/>
          <w:noProof/>
          <w:kern w:val="32"/>
        </w:rPr>
      </w:pPr>
      <w:r>
        <w:rPr>
          <w:rFonts w:eastAsia="Times New Roman"/>
          <w:noProof/>
        </w:rPr>
        <w:t>3</w:t>
      </w:r>
      <w:r w:rsidRPr="00974518">
        <w:rPr>
          <w:rFonts w:eastAsia="Times New Roman"/>
          <w:noProof/>
        </w:rPr>
        <w:t xml:space="preserve">.3. </w:t>
      </w:r>
      <w:r w:rsidRPr="00974518">
        <w:rPr>
          <w:rFonts w:eastAsia="Times New Roman"/>
        </w:rPr>
        <w:t>Оплата по Договору производится путем перечисления денежных средств с расчетного счета Заказчика на расчетный счет Исполнителя.</w:t>
      </w:r>
    </w:p>
    <w:p w:rsidR="00974518" w:rsidRDefault="00974518" w:rsidP="00974518">
      <w:pPr>
        <w:ind w:hanging="851"/>
        <w:jc w:val="both"/>
        <w:rPr>
          <w:rFonts w:eastAsia="Times New Roman"/>
          <w:noProof/>
          <w:kern w:val="32"/>
        </w:rPr>
      </w:pPr>
      <w:r>
        <w:rPr>
          <w:rFonts w:eastAsia="Times New Roman"/>
          <w:noProof/>
          <w:kern w:val="32"/>
        </w:rPr>
        <w:t xml:space="preserve">              3</w:t>
      </w:r>
      <w:r w:rsidRPr="00974518">
        <w:rPr>
          <w:rFonts w:eastAsia="Times New Roman"/>
          <w:noProof/>
          <w:kern w:val="32"/>
        </w:rPr>
        <w:t>.4. Датой оплаты Услуг считается дата списания денежных средств с расчетного счета Заказчика в ползу Исполнителя.</w:t>
      </w:r>
    </w:p>
    <w:p w:rsidR="000769BF" w:rsidRPr="00974518" w:rsidRDefault="00974518" w:rsidP="00974518">
      <w:pPr>
        <w:jc w:val="both"/>
        <w:rPr>
          <w:rFonts w:eastAsia="Times New Roman"/>
          <w:noProof/>
          <w:kern w:val="32"/>
        </w:rPr>
      </w:pPr>
      <w:r>
        <w:rPr>
          <w:rFonts w:eastAsia="Times New Roman"/>
          <w:noProof/>
          <w:kern w:val="32"/>
        </w:rPr>
        <w:t xml:space="preserve">3.5. </w:t>
      </w:r>
      <w:r w:rsidR="009F463E" w:rsidRPr="006876FA">
        <w:t>Стоимость услуг подлежит корректировке в случае увеличения количества томов материалов дела, подлежащих фотокопированию.</w:t>
      </w:r>
    </w:p>
    <w:p w:rsidR="00436E7D" w:rsidRPr="006876FA" w:rsidRDefault="00974518" w:rsidP="0097451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3.6. </w:t>
      </w:r>
      <w:r w:rsidR="00436E7D" w:rsidRPr="006876FA">
        <w:rPr>
          <w:rFonts w:ascii="Times New Roman" w:hAnsi="Times New Roman" w:cs="Times New Roman"/>
          <w:sz w:val="24"/>
          <w:szCs w:val="24"/>
        </w:rPr>
        <w:t xml:space="preserve">В случае </w:t>
      </w:r>
      <w:r w:rsidR="00477F43" w:rsidRPr="006876FA">
        <w:rPr>
          <w:rFonts w:ascii="Times New Roman" w:hAnsi="Times New Roman" w:cs="Times New Roman"/>
          <w:sz w:val="24"/>
          <w:szCs w:val="24"/>
        </w:rPr>
        <w:t>наличия листов с информацией</w:t>
      </w:r>
      <w:r w:rsidR="00436E7D" w:rsidRPr="006876FA">
        <w:rPr>
          <w:rFonts w:ascii="Times New Roman" w:hAnsi="Times New Roman" w:cs="Times New Roman"/>
          <w:sz w:val="24"/>
          <w:szCs w:val="24"/>
        </w:rPr>
        <w:t>, подлежащей фотосъемке, содержащейся на обеих страницах одного листа, производится корректировка расчета числа листов: каждая страница считается отдельным листом.</w:t>
      </w:r>
    </w:p>
    <w:p w:rsidR="00F81D46" w:rsidRPr="006876FA" w:rsidRDefault="00F81D46" w:rsidP="002325FD">
      <w:pPr>
        <w:pStyle w:val="ConsPlusNormal"/>
        <w:ind w:firstLine="540"/>
        <w:jc w:val="both"/>
        <w:rPr>
          <w:rFonts w:ascii="Times New Roman" w:hAnsi="Times New Roman" w:cs="Times New Roman"/>
          <w:sz w:val="24"/>
          <w:szCs w:val="24"/>
        </w:rPr>
      </w:pPr>
    </w:p>
    <w:p w:rsidR="002325FD" w:rsidRPr="006876FA" w:rsidRDefault="00FB17A3" w:rsidP="002325FD">
      <w:pPr>
        <w:pStyle w:val="ConsPlusNormal"/>
        <w:jc w:val="center"/>
        <w:outlineLvl w:val="0"/>
        <w:rPr>
          <w:rFonts w:ascii="Times New Roman" w:hAnsi="Times New Roman" w:cs="Times New Roman"/>
          <w:sz w:val="24"/>
          <w:szCs w:val="24"/>
        </w:rPr>
      </w:pPr>
      <w:r w:rsidRPr="006876FA">
        <w:rPr>
          <w:rFonts w:ascii="Times New Roman" w:hAnsi="Times New Roman" w:cs="Times New Roman"/>
          <w:sz w:val="24"/>
          <w:szCs w:val="24"/>
        </w:rPr>
        <w:t>4. ОТВЕТСТВЕННОСТЬ СТОРОН. РАСТОРЖЕНИЕ ДОГОВОРА</w:t>
      </w:r>
    </w:p>
    <w:p w:rsidR="002325FD"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325FD" w:rsidRPr="006876FA" w:rsidRDefault="000B08E8"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4.2</w:t>
      </w:r>
      <w:r w:rsidR="002325FD" w:rsidRPr="006876FA">
        <w:rPr>
          <w:rFonts w:ascii="Times New Roman" w:hAnsi="Times New Roman" w:cs="Times New Roman"/>
          <w:sz w:val="24"/>
          <w:szCs w:val="24"/>
        </w:rPr>
        <w:t xml:space="preserve">. Исполнитель вправе отказаться от исполнения обязательств по настоящему Договору </w:t>
      </w:r>
      <w:r w:rsidR="00F42AD3" w:rsidRPr="006876FA">
        <w:rPr>
          <w:rFonts w:ascii="Times New Roman" w:hAnsi="Times New Roman" w:cs="Times New Roman"/>
          <w:sz w:val="24"/>
          <w:szCs w:val="24"/>
        </w:rPr>
        <w:t xml:space="preserve">в случае нарушения </w:t>
      </w:r>
      <w:r w:rsidRPr="006876FA">
        <w:rPr>
          <w:rFonts w:ascii="Times New Roman" w:hAnsi="Times New Roman" w:cs="Times New Roman"/>
          <w:sz w:val="24"/>
          <w:szCs w:val="24"/>
        </w:rPr>
        <w:t>Договора Заказчиком</w:t>
      </w:r>
      <w:r w:rsidR="002325FD" w:rsidRPr="006876FA">
        <w:rPr>
          <w:rFonts w:ascii="Times New Roman" w:hAnsi="Times New Roman" w:cs="Times New Roman"/>
          <w:sz w:val="24"/>
          <w:szCs w:val="24"/>
        </w:rPr>
        <w:t>.</w:t>
      </w:r>
    </w:p>
    <w:p w:rsidR="00E50928" w:rsidRPr="006876FA" w:rsidRDefault="00E50928"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4.5. В случае нарушения Исполнителем обязательств по настоящему договору (некачественная фотосъемка документов</w:t>
      </w:r>
      <w:r w:rsidR="00F42AD3" w:rsidRPr="006876FA">
        <w:rPr>
          <w:rFonts w:ascii="Times New Roman" w:hAnsi="Times New Roman" w:cs="Times New Roman"/>
          <w:sz w:val="24"/>
          <w:szCs w:val="24"/>
        </w:rPr>
        <w:t>*</w:t>
      </w:r>
      <w:r w:rsidRPr="006876FA">
        <w:rPr>
          <w:rFonts w:ascii="Times New Roman" w:hAnsi="Times New Roman" w:cs="Times New Roman"/>
          <w:sz w:val="24"/>
          <w:szCs w:val="24"/>
        </w:rPr>
        <w:t>)</w:t>
      </w:r>
      <w:r w:rsidR="000769BF" w:rsidRPr="006876FA">
        <w:rPr>
          <w:rFonts w:ascii="Times New Roman" w:hAnsi="Times New Roman" w:cs="Times New Roman"/>
          <w:sz w:val="24"/>
          <w:szCs w:val="24"/>
        </w:rPr>
        <w:t>, Исполнитель</w:t>
      </w:r>
      <w:r w:rsidRPr="006876FA">
        <w:rPr>
          <w:rFonts w:ascii="Times New Roman" w:hAnsi="Times New Roman" w:cs="Times New Roman"/>
          <w:sz w:val="24"/>
          <w:szCs w:val="24"/>
        </w:rPr>
        <w:t xml:space="preserve"> обязуется </w:t>
      </w:r>
      <w:r w:rsidR="000769BF" w:rsidRPr="006876FA">
        <w:rPr>
          <w:rFonts w:ascii="Times New Roman" w:hAnsi="Times New Roman" w:cs="Times New Roman"/>
          <w:sz w:val="24"/>
          <w:szCs w:val="24"/>
        </w:rPr>
        <w:t>устранить за свой счет допущенное нарушение (</w:t>
      </w:r>
      <w:r w:rsidR="00436E7D" w:rsidRPr="006876FA">
        <w:rPr>
          <w:rFonts w:ascii="Times New Roman" w:hAnsi="Times New Roman" w:cs="Times New Roman"/>
          <w:sz w:val="24"/>
          <w:szCs w:val="24"/>
        </w:rPr>
        <w:t>произ</w:t>
      </w:r>
      <w:r w:rsidR="000769BF" w:rsidRPr="006876FA">
        <w:rPr>
          <w:rFonts w:ascii="Times New Roman" w:hAnsi="Times New Roman" w:cs="Times New Roman"/>
          <w:sz w:val="24"/>
          <w:szCs w:val="24"/>
        </w:rPr>
        <w:t>вести повторную фотосъемку</w:t>
      </w:r>
      <w:r w:rsidR="00436E7D" w:rsidRPr="006876FA">
        <w:rPr>
          <w:rFonts w:ascii="Times New Roman" w:hAnsi="Times New Roman" w:cs="Times New Roman"/>
          <w:sz w:val="24"/>
          <w:szCs w:val="24"/>
        </w:rPr>
        <w:t xml:space="preserve"> тех</w:t>
      </w:r>
      <w:r w:rsidR="000769BF" w:rsidRPr="006876FA">
        <w:rPr>
          <w:rFonts w:ascii="Times New Roman" w:hAnsi="Times New Roman" w:cs="Times New Roman"/>
          <w:sz w:val="24"/>
          <w:szCs w:val="24"/>
        </w:rPr>
        <w:t xml:space="preserve"> листов</w:t>
      </w:r>
      <w:r w:rsidR="00436E7D" w:rsidRPr="006876FA">
        <w:rPr>
          <w:rFonts w:ascii="Times New Roman" w:hAnsi="Times New Roman" w:cs="Times New Roman"/>
          <w:sz w:val="24"/>
          <w:szCs w:val="24"/>
        </w:rPr>
        <w:t>,</w:t>
      </w:r>
      <w:r w:rsidR="000769BF" w:rsidRPr="006876FA">
        <w:rPr>
          <w:rFonts w:ascii="Times New Roman" w:hAnsi="Times New Roman" w:cs="Times New Roman"/>
          <w:sz w:val="24"/>
          <w:szCs w:val="24"/>
        </w:rPr>
        <w:t xml:space="preserve"> </w:t>
      </w:r>
      <w:r w:rsidR="00436E7D" w:rsidRPr="006876FA">
        <w:rPr>
          <w:rFonts w:ascii="Times New Roman" w:hAnsi="Times New Roman" w:cs="Times New Roman"/>
          <w:sz w:val="24"/>
          <w:szCs w:val="24"/>
        </w:rPr>
        <w:t>на которых допущено некачественное изображение</w:t>
      </w:r>
      <w:r w:rsidR="000769BF" w:rsidRPr="006876FA">
        <w:rPr>
          <w:rFonts w:ascii="Times New Roman" w:hAnsi="Times New Roman" w:cs="Times New Roman"/>
          <w:sz w:val="24"/>
          <w:szCs w:val="24"/>
        </w:rPr>
        <w:t xml:space="preserve">) </w:t>
      </w:r>
      <w:r w:rsidR="00452731" w:rsidRPr="006876FA">
        <w:rPr>
          <w:rFonts w:ascii="Times New Roman" w:hAnsi="Times New Roman" w:cs="Times New Roman"/>
          <w:sz w:val="24"/>
          <w:szCs w:val="24"/>
        </w:rPr>
        <w:t>и</w:t>
      </w:r>
      <w:r w:rsidR="000769BF" w:rsidRPr="006876FA">
        <w:rPr>
          <w:rFonts w:ascii="Times New Roman" w:hAnsi="Times New Roman" w:cs="Times New Roman"/>
          <w:sz w:val="24"/>
          <w:szCs w:val="24"/>
        </w:rPr>
        <w:t>ли</w:t>
      </w:r>
      <w:r w:rsidR="00452731" w:rsidRPr="006876FA">
        <w:rPr>
          <w:rFonts w:ascii="Times New Roman" w:hAnsi="Times New Roman" w:cs="Times New Roman"/>
          <w:sz w:val="24"/>
          <w:szCs w:val="24"/>
        </w:rPr>
        <w:t xml:space="preserve"> уменьшить стоимость оказанных услуг пропорционально количеству </w:t>
      </w:r>
      <w:r w:rsidR="000769BF" w:rsidRPr="006876FA">
        <w:rPr>
          <w:rFonts w:ascii="Times New Roman" w:hAnsi="Times New Roman" w:cs="Times New Roman"/>
          <w:sz w:val="24"/>
          <w:szCs w:val="24"/>
        </w:rPr>
        <w:t xml:space="preserve">некачественных </w:t>
      </w:r>
      <w:r w:rsidR="000B08E8" w:rsidRPr="006876FA">
        <w:rPr>
          <w:rFonts w:ascii="Times New Roman" w:hAnsi="Times New Roman" w:cs="Times New Roman"/>
          <w:sz w:val="24"/>
          <w:szCs w:val="24"/>
        </w:rPr>
        <w:t>фотокопий из</w:t>
      </w:r>
      <w:r w:rsidR="000769BF" w:rsidRPr="006876FA">
        <w:rPr>
          <w:rFonts w:ascii="Times New Roman" w:hAnsi="Times New Roman" w:cs="Times New Roman"/>
          <w:sz w:val="24"/>
          <w:szCs w:val="24"/>
        </w:rPr>
        <w:t xml:space="preserve"> расчета </w:t>
      </w:r>
      <w:r w:rsidR="000B08E8" w:rsidRPr="006876FA">
        <w:rPr>
          <w:rFonts w:ascii="Times New Roman" w:hAnsi="Times New Roman" w:cs="Times New Roman"/>
          <w:sz w:val="24"/>
          <w:szCs w:val="24"/>
        </w:rPr>
        <w:t>8</w:t>
      </w:r>
      <w:r w:rsidR="00302074" w:rsidRPr="006876FA">
        <w:rPr>
          <w:rFonts w:ascii="Times New Roman" w:hAnsi="Times New Roman" w:cs="Times New Roman"/>
          <w:sz w:val="24"/>
          <w:szCs w:val="24"/>
        </w:rPr>
        <w:t xml:space="preserve"> рублей</w:t>
      </w:r>
      <w:r w:rsidR="00436E7D" w:rsidRPr="006876FA">
        <w:rPr>
          <w:rFonts w:ascii="Times New Roman" w:hAnsi="Times New Roman" w:cs="Times New Roman"/>
          <w:sz w:val="24"/>
          <w:szCs w:val="24"/>
        </w:rPr>
        <w:t xml:space="preserve"> за один лист (</w:t>
      </w:r>
      <w:r w:rsidR="000B08E8" w:rsidRPr="006876FA">
        <w:rPr>
          <w:rFonts w:ascii="Times New Roman" w:hAnsi="Times New Roman" w:cs="Times New Roman"/>
          <w:sz w:val="24"/>
          <w:szCs w:val="24"/>
        </w:rPr>
        <w:t>8</w:t>
      </w:r>
      <w:r w:rsidR="000769BF" w:rsidRPr="006876FA">
        <w:rPr>
          <w:rFonts w:ascii="Times New Roman" w:hAnsi="Times New Roman" w:cs="Times New Roman"/>
          <w:sz w:val="24"/>
          <w:szCs w:val="24"/>
        </w:rPr>
        <w:t xml:space="preserve">00 рублей за один </w:t>
      </w:r>
      <w:r w:rsidR="00436E7D" w:rsidRPr="006876FA">
        <w:rPr>
          <w:rFonts w:ascii="Times New Roman" w:hAnsi="Times New Roman" w:cs="Times New Roman"/>
          <w:sz w:val="24"/>
          <w:szCs w:val="24"/>
        </w:rPr>
        <w:t xml:space="preserve">расчетный </w:t>
      </w:r>
      <w:r w:rsidR="00274A4E" w:rsidRPr="006876FA">
        <w:rPr>
          <w:rFonts w:ascii="Times New Roman" w:hAnsi="Times New Roman" w:cs="Times New Roman"/>
          <w:sz w:val="24"/>
          <w:szCs w:val="24"/>
        </w:rPr>
        <w:t>том объемом 1</w:t>
      </w:r>
      <w:r w:rsidR="00302074" w:rsidRPr="006876FA">
        <w:rPr>
          <w:rFonts w:ascii="Times New Roman" w:hAnsi="Times New Roman" w:cs="Times New Roman"/>
          <w:sz w:val="24"/>
          <w:szCs w:val="24"/>
        </w:rPr>
        <w:t>0</w:t>
      </w:r>
      <w:r w:rsidR="000769BF" w:rsidRPr="006876FA">
        <w:rPr>
          <w:rFonts w:ascii="Times New Roman" w:hAnsi="Times New Roman" w:cs="Times New Roman"/>
          <w:sz w:val="24"/>
          <w:szCs w:val="24"/>
        </w:rPr>
        <w:t>0 листов</w:t>
      </w:r>
      <w:r w:rsidR="00436E7D" w:rsidRPr="006876FA">
        <w:rPr>
          <w:rFonts w:ascii="Times New Roman" w:hAnsi="Times New Roman" w:cs="Times New Roman"/>
          <w:sz w:val="24"/>
          <w:szCs w:val="24"/>
        </w:rPr>
        <w:t>)</w:t>
      </w:r>
      <w:r w:rsidR="000769BF" w:rsidRPr="006876FA">
        <w:rPr>
          <w:rFonts w:ascii="Times New Roman" w:hAnsi="Times New Roman" w:cs="Times New Roman"/>
          <w:sz w:val="24"/>
          <w:szCs w:val="24"/>
        </w:rPr>
        <w:t xml:space="preserve">. </w:t>
      </w:r>
    </w:p>
    <w:p w:rsidR="002325FD"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4.6.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F42AD3" w:rsidRPr="006876FA" w:rsidRDefault="00436E7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w:t>
      </w:r>
      <w:r w:rsidR="00F42AD3" w:rsidRPr="006876FA">
        <w:rPr>
          <w:rFonts w:ascii="Times New Roman" w:hAnsi="Times New Roman" w:cs="Times New Roman"/>
          <w:sz w:val="24"/>
          <w:szCs w:val="24"/>
        </w:rPr>
        <w:t xml:space="preserve">Некачественной фотосъемкой </w:t>
      </w:r>
      <w:r w:rsidR="00054E66" w:rsidRPr="006876FA">
        <w:rPr>
          <w:rFonts w:ascii="Times New Roman" w:hAnsi="Times New Roman" w:cs="Times New Roman"/>
          <w:sz w:val="24"/>
          <w:szCs w:val="24"/>
        </w:rPr>
        <w:t>признаются</w:t>
      </w:r>
      <w:r w:rsidR="00F42AD3" w:rsidRPr="006876FA">
        <w:rPr>
          <w:rFonts w:ascii="Times New Roman" w:hAnsi="Times New Roman" w:cs="Times New Roman"/>
          <w:sz w:val="24"/>
          <w:szCs w:val="24"/>
        </w:rPr>
        <w:t xml:space="preserve"> погрешности изображения на фотоснимке</w:t>
      </w:r>
      <w:r w:rsidR="00426336" w:rsidRPr="006876FA">
        <w:rPr>
          <w:rFonts w:ascii="Times New Roman" w:hAnsi="Times New Roman" w:cs="Times New Roman"/>
          <w:sz w:val="24"/>
          <w:szCs w:val="24"/>
        </w:rPr>
        <w:t>, произошедшие по вине Исполнителя</w:t>
      </w:r>
      <w:r w:rsidR="00F42AD3" w:rsidRPr="006876FA">
        <w:rPr>
          <w:rFonts w:ascii="Times New Roman" w:hAnsi="Times New Roman" w:cs="Times New Roman"/>
          <w:sz w:val="24"/>
          <w:szCs w:val="24"/>
        </w:rPr>
        <w:t xml:space="preserve"> (</w:t>
      </w:r>
      <w:r w:rsidR="00054E66" w:rsidRPr="006876FA">
        <w:rPr>
          <w:rFonts w:ascii="Times New Roman" w:hAnsi="Times New Roman" w:cs="Times New Roman"/>
          <w:sz w:val="24"/>
          <w:szCs w:val="24"/>
        </w:rPr>
        <w:t>техническая</w:t>
      </w:r>
      <w:r w:rsidR="00F42AD3" w:rsidRPr="006876FA">
        <w:rPr>
          <w:rFonts w:ascii="Times New Roman" w:hAnsi="Times New Roman" w:cs="Times New Roman"/>
          <w:sz w:val="24"/>
          <w:szCs w:val="24"/>
        </w:rPr>
        <w:t xml:space="preserve"> неисправность фотоаппарата). Не признаются некачественной фотосъемкой погрешности изображения на фотоснимке, произошедшие из-за плохого качества </w:t>
      </w:r>
      <w:r w:rsidR="00054E66" w:rsidRPr="006876FA">
        <w:rPr>
          <w:rFonts w:ascii="Times New Roman" w:hAnsi="Times New Roman" w:cs="Times New Roman"/>
          <w:sz w:val="24"/>
          <w:szCs w:val="24"/>
        </w:rPr>
        <w:t>изображения</w:t>
      </w:r>
      <w:r w:rsidR="00F42AD3" w:rsidRPr="006876FA">
        <w:rPr>
          <w:rFonts w:ascii="Times New Roman" w:hAnsi="Times New Roman" w:cs="Times New Roman"/>
          <w:sz w:val="24"/>
          <w:szCs w:val="24"/>
        </w:rPr>
        <w:t xml:space="preserve"> на оригинале документа (</w:t>
      </w:r>
      <w:r w:rsidR="00054E66" w:rsidRPr="006876FA">
        <w:rPr>
          <w:rFonts w:ascii="Times New Roman" w:hAnsi="Times New Roman" w:cs="Times New Roman"/>
          <w:sz w:val="24"/>
          <w:szCs w:val="24"/>
        </w:rPr>
        <w:t>нечитаемость,</w:t>
      </w:r>
      <w:r w:rsidR="00F42AD3" w:rsidRPr="006876FA">
        <w:rPr>
          <w:rFonts w:ascii="Times New Roman" w:hAnsi="Times New Roman" w:cs="Times New Roman"/>
          <w:sz w:val="24"/>
          <w:szCs w:val="24"/>
        </w:rPr>
        <w:t xml:space="preserve"> нера</w:t>
      </w:r>
      <w:r w:rsidR="00054E66" w:rsidRPr="006876FA">
        <w:rPr>
          <w:rFonts w:ascii="Times New Roman" w:hAnsi="Times New Roman" w:cs="Times New Roman"/>
          <w:sz w:val="24"/>
          <w:szCs w:val="24"/>
        </w:rPr>
        <w:t>зборчивость</w:t>
      </w:r>
      <w:r w:rsidR="00F42AD3" w:rsidRPr="006876FA">
        <w:rPr>
          <w:rFonts w:ascii="Times New Roman" w:hAnsi="Times New Roman" w:cs="Times New Roman"/>
          <w:sz w:val="24"/>
          <w:szCs w:val="24"/>
        </w:rPr>
        <w:t xml:space="preserve">. Отсутствие четкости и </w:t>
      </w:r>
      <w:r w:rsidR="00054E66" w:rsidRPr="006876FA">
        <w:rPr>
          <w:rFonts w:ascii="Times New Roman" w:hAnsi="Times New Roman" w:cs="Times New Roman"/>
          <w:sz w:val="24"/>
          <w:szCs w:val="24"/>
        </w:rPr>
        <w:t>контрастности</w:t>
      </w:r>
      <w:r w:rsidR="00F42AD3" w:rsidRPr="006876FA">
        <w:rPr>
          <w:rFonts w:ascii="Times New Roman" w:hAnsi="Times New Roman" w:cs="Times New Roman"/>
          <w:sz w:val="24"/>
          <w:szCs w:val="24"/>
        </w:rPr>
        <w:t>. Невозможность съемки элемента из-за фиксации листов в деле путем прошивки)</w:t>
      </w:r>
    </w:p>
    <w:p w:rsidR="002325FD" w:rsidRPr="006876FA" w:rsidRDefault="00FB17A3" w:rsidP="002325FD">
      <w:pPr>
        <w:pStyle w:val="ConsPlusNormal"/>
        <w:jc w:val="center"/>
        <w:outlineLvl w:val="0"/>
        <w:rPr>
          <w:rFonts w:ascii="Times New Roman" w:hAnsi="Times New Roman" w:cs="Times New Roman"/>
          <w:sz w:val="24"/>
          <w:szCs w:val="24"/>
        </w:rPr>
      </w:pPr>
      <w:r w:rsidRPr="006876FA">
        <w:rPr>
          <w:rFonts w:ascii="Times New Roman" w:hAnsi="Times New Roman" w:cs="Times New Roman"/>
          <w:sz w:val="24"/>
          <w:szCs w:val="24"/>
        </w:rPr>
        <w:t>5. ПРОЧИЕ УСЛОВИЯ</w:t>
      </w:r>
    </w:p>
    <w:p w:rsidR="002325FD"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lastRenderedPageBreak/>
        <w:t>5.1. Настоящий Договор вступа</w:t>
      </w:r>
      <w:r w:rsidR="004652BE" w:rsidRPr="006876FA">
        <w:rPr>
          <w:rFonts w:ascii="Times New Roman" w:hAnsi="Times New Roman" w:cs="Times New Roman"/>
          <w:sz w:val="24"/>
          <w:szCs w:val="24"/>
        </w:rPr>
        <w:t xml:space="preserve">ет в силу с даты его подписания и действует до надлежащего исполнения </w:t>
      </w:r>
      <w:r w:rsidR="00FB17A3" w:rsidRPr="006876FA">
        <w:rPr>
          <w:rFonts w:ascii="Times New Roman" w:hAnsi="Times New Roman" w:cs="Times New Roman"/>
          <w:sz w:val="24"/>
          <w:szCs w:val="24"/>
        </w:rPr>
        <w:t>С</w:t>
      </w:r>
      <w:r w:rsidR="004652BE" w:rsidRPr="006876FA">
        <w:rPr>
          <w:rFonts w:ascii="Times New Roman" w:hAnsi="Times New Roman" w:cs="Times New Roman"/>
          <w:sz w:val="24"/>
          <w:szCs w:val="24"/>
        </w:rPr>
        <w:t>торонами взятых на себя обязательств.</w:t>
      </w:r>
    </w:p>
    <w:p w:rsidR="002325FD"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5.</w:t>
      </w:r>
      <w:r w:rsidR="0014674C" w:rsidRPr="006876FA">
        <w:rPr>
          <w:rFonts w:ascii="Times New Roman" w:hAnsi="Times New Roman" w:cs="Times New Roman"/>
          <w:sz w:val="24"/>
          <w:szCs w:val="24"/>
        </w:rPr>
        <w:t>2</w:t>
      </w:r>
      <w:r w:rsidRPr="006876FA">
        <w:rPr>
          <w:rFonts w:ascii="Times New Roman" w:hAnsi="Times New Roman" w:cs="Times New Roman"/>
          <w:sz w:val="24"/>
          <w:szCs w:val="24"/>
        </w:rPr>
        <w:t xml:space="preserve">. Стороны обязуются решать все возникающие разногласия путем переговоров. При </w:t>
      </w:r>
      <w:r w:rsidR="00F90224" w:rsidRPr="006876FA">
        <w:rPr>
          <w:rFonts w:ascii="Times New Roman" w:hAnsi="Times New Roman" w:cs="Times New Roman"/>
          <w:sz w:val="24"/>
          <w:szCs w:val="24"/>
        </w:rPr>
        <w:t>не урегулировании</w:t>
      </w:r>
      <w:r w:rsidRPr="006876FA">
        <w:rPr>
          <w:rFonts w:ascii="Times New Roman" w:hAnsi="Times New Roman" w:cs="Times New Roman"/>
          <w:sz w:val="24"/>
          <w:szCs w:val="24"/>
        </w:rPr>
        <w:t xml:space="preserve"> Сторонами возникших разногласий спор разрешается в судебном порядке.</w:t>
      </w:r>
    </w:p>
    <w:p w:rsidR="002325FD" w:rsidRPr="006876FA" w:rsidRDefault="002325FD" w:rsidP="002325FD">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5.</w:t>
      </w:r>
      <w:r w:rsidR="0014674C" w:rsidRPr="006876FA">
        <w:rPr>
          <w:rFonts w:ascii="Times New Roman" w:hAnsi="Times New Roman" w:cs="Times New Roman"/>
          <w:sz w:val="24"/>
          <w:szCs w:val="24"/>
        </w:rPr>
        <w:t>3</w:t>
      </w:r>
      <w:r w:rsidRPr="006876FA">
        <w:rPr>
          <w:rFonts w:ascii="Times New Roman" w:hAnsi="Times New Roman" w:cs="Times New Roman"/>
          <w:sz w:val="24"/>
          <w:szCs w:val="24"/>
        </w:rPr>
        <w:t>. Все изменения и дополнения к настоящему Договору действительны при условии их составления в письменной форме и подписания обеими Сторонами.</w:t>
      </w:r>
    </w:p>
    <w:p w:rsidR="000148E4" w:rsidRPr="006876FA" w:rsidRDefault="002325FD" w:rsidP="006876FA">
      <w:pPr>
        <w:pStyle w:val="ConsPlusNormal"/>
        <w:ind w:firstLine="540"/>
        <w:jc w:val="both"/>
        <w:rPr>
          <w:rFonts w:ascii="Times New Roman" w:hAnsi="Times New Roman" w:cs="Times New Roman"/>
          <w:sz w:val="24"/>
          <w:szCs w:val="24"/>
        </w:rPr>
      </w:pPr>
      <w:r w:rsidRPr="006876FA">
        <w:rPr>
          <w:rFonts w:ascii="Times New Roman" w:hAnsi="Times New Roman" w:cs="Times New Roman"/>
          <w:sz w:val="24"/>
          <w:szCs w:val="24"/>
        </w:rPr>
        <w:t>5.</w:t>
      </w:r>
      <w:r w:rsidR="0014674C" w:rsidRPr="006876FA">
        <w:rPr>
          <w:rFonts w:ascii="Times New Roman" w:hAnsi="Times New Roman" w:cs="Times New Roman"/>
          <w:sz w:val="24"/>
          <w:szCs w:val="24"/>
        </w:rPr>
        <w:t>4</w:t>
      </w:r>
      <w:r w:rsidRPr="006876FA">
        <w:rPr>
          <w:rFonts w:ascii="Times New Roman" w:hAnsi="Times New Roman" w:cs="Times New Roman"/>
          <w:sz w:val="24"/>
          <w:szCs w:val="24"/>
        </w:rPr>
        <w:t>. Настоящий Договор составлен в двух экземплярах, по одному экземпляру для каждой из Сторон.</w:t>
      </w:r>
      <w:bookmarkStart w:id="3" w:name="Par86"/>
      <w:bookmarkEnd w:id="3"/>
    </w:p>
    <w:p w:rsidR="000148E4" w:rsidRPr="006876FA" w:rsidRDefault="000148E4" w:rsidP="002325FD">
      <w:pPr>
        <w:pStyle w:val="ConsPlusNormal"/>
        <w:jc w:val="center"/>
        <w:outlineLvl w:val="0"/>
        <w:rPr>
          <w:rFonts w:ascii="Times New Roman" w:hAnsi="Times New Roman" w:cs="Times New Roman"/>
          <w:sz w:val="24"/>
          <w:szCs w:val="24"/>
        </w:rPr>
      </w:pPr>
    </w:p>
    <w:p w:rsidR="00CA21FE" w:rsidRPr="006876FA" w:rsidRDefault="00CA21FE" w:rsidP="002325FD">
      <w:pPr>
        <w:pStyle w:val="ConsPlusNormal"/>
        <w:jc w:val="center"/>
        <w:outlineLvl w:val="0"/>
        <w:rPr>
          <w:rFonts w:ascii="Times New Roman" w:hAnsi="Times New Roman" w:cs="Times New Roman"/>
          <w:sz w:val="24"/>
          <w:szCs w:val="24"/>
        </w:rPr>
      </w:pPr>
    </w:p>
    <w:p w:rsidR="00CA21FE" w:rsidRPr="006876FA" w:rsidRDefault="00CA21FE" w:rsidP="002325FD">
      <w:pPr>
        <w:pStyle w:val="ConsPlusNormal"/>
        <w:jc w:val="center"/>
        <w:outlineLvl w:val="0"/>
        <w:rPr>
          <w:rFonts w:ascii="Times New Roman" w:hAnsi="Times New Roman" w:cs="Times New Roman"/>
          <w:sz w:val="24"/>
          <w:szCs w:val="24"/>
        </w:rPr>
      </w:pPr>
    </w:p>
    <w:p w:rsidR="002325FD" w:rsidRPr="006876FA" w:rsidRDefault="00FB17A3" w:rsidP="002325FD">
      <w:pPr>
        <w:pStyle w:val="ConsPlusNormal"/>
        <w:jc w:val="center"/>
        <w:outlineLvl w:val="0"/>
        <w:rPr>
          <w:rFonts w:ascii="Times New Roman" w:hAnsi="Times New Roman" w:cs="Times New Roman"/>
          <w:sz w:val="24"/>
          <w:szCs w:val="24"/>
        </w:rPr>
      </w:pPr>
      <w:r w:rsidRPr="006876FA">
        <w:rPr>
          <w:rFonts w:ascii="Times New Roman" w:hAnsi="Times New Roman" w:cs="Times New Roman"/>
          <w:sz w:val="24"/>
          <w:szCs w:val="24"/>
        </w:rPr>
        <w:t>6. АДРЕСА И БАНКОВСКИЕ РЕКВИЗИТЫ СТОРОН</w:t>
      </w:r>
    </w:p>
    <w:p w:rsidR="000148E4" w:rsidRPr="006876FA" w:rsidRDefault="000148E4" w:rsidP="002325FD">
      <w:pPr>
        <w:pStyle w:val="ConsPlusNormal"/>
        <w:jc w:val="center"/>
        <w:outlineLvl w:val="0"/>
        <w:rPr>
          <w:rFonts w:ascii="Times New Roman" w:hAnsi="Times New Roman" w:cs="Times New Roman"/>
          <w:sz w:val="24"/>
          <w:szCs w:val="24"/>
        </w:rPr>
      </w:pPr>
    </w:p>
    <w:tbl>
      <w:tblPr>
        <w:tblW w:w="10146"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286"/>
        <w:gridCol w:w="4860"/>
      </w:tblGrid>
      <w:tr w:rsidR="000148E4" w:rsidRPr="000148E4" w:rsidTr="000148E4">
        <w:trPr>
          <w:trHeight w:val="6787"/>
        </w:trPr>
        <w:tc>
          <w:tcPr>
            <w:tcW w:w="5286" w:type="dxa"/>
          </w:tcPr>
          <w:p w:rsidR="000148E4" w:rsidRPr="006876FA" w:rsidRDefault="000148E4" w:rsidP="000148E4">
            <w:pPr>
              <w:pStyle w:val="1"/>
              <w:ind w:left="0" w:right="0" w:firstLine="0"/>
              <w:jc w:val="center"/>
              <w:rPr>
                <w:b/>
                <w:szCs w:val="24"/>
              </w:rPr>
            </w:pPr>
            <w:r w:rsidRPr="006876FA">
              <w:rPr>
                <w:b/>
                <w:szCs w:val="24"/>
              </w:rPr>
              <w:t>ЗАКАЗЧИК:</w:t>
            </w:r>
          </w:p>
          <w:p w:rsidR="000148E4" w:rsidRPr="006876FA" w:rsidRDefault="000148E4" w:rsidP="000148E4">
            <w:pPr>
              <w:pStyle w:val="1"/>
              <w:ind w:left="0" w:right="0" w:firstLine="0"/>
              <w:jc w:val="center"/>
              <w:rPr>
                <w:b/>
                <w:szCs w:val="24"/>
              </w:rPr>
            </w:pPr>
          </w:p>
          <w:p w:rsidR="000148E4" w:rsidRPr="000148E4" w:rsidRDefault="000148E4" w:rsidP="000148E4">
            <w:pPr>
              <w:spacing w:after="120"/>
              <w:rPr>
                <w:rFonts w:eastAsia="Times New Roman"/>
                <w:b/>
                <w:noProof/>
              </w:rPr>
            </w:pPr>
            <w:r w:rsidRPr="000148E4">
              <w:rPr>
                <w:rFonts w:eastAsia="Times New Roman"/>
                <w:b/>
                <w:noProof/>
              </w:rPr>
              <w:t>ООО «Центр Экономического Анализа и Экспертизы»</w:t>
            </w:r>
          </w:p>
          <w:p w:rsidR="000148E4" w:rsidRPr="000148E4" w:rsidRDefault="000148E4" w:rsidP="000148E4">
            <w:pPr>
              <w:rPr>
                <w:rFonts w:eastAsia="Times New Roman"/>
                <w:noProof/>
              </w:rPr>
            </w:pPr>
            <w:r w:rsidRPr="000148E4">
              <w:rPr>
                <w:rFonts w:eastAsia="Times New Roman"/>
                <w:noProof/>
              </w:rPr>
              <w:t xml:space="preserve">Юридический адрес: 125466, г. Москва ул. Соловьиная роща д. 10, оф. 282 </w:t>
            </w:r>
          </w:p>
          <w:p w:rsidR="000148E4" w:rsidRPr="000148E4" w:rsidRDefault="000148E4" w:rsidP="000148E4">
            <w:pPr>
              <w:rPr>
                <w:rFonts w:eastAsia="Times New Roman"/>
                <w:noProof/>
                <w:color w:val="000000"/>
              </w:rPr>
            </w:pPr>
            <w:r w:rsidRPr="000148E4">
              <w:rPr>
                <w:rFonts w:eastAsia="Times New Roman"/>
                <w:noProof/>
                <w:color w:val="000000"/>
              </w:rPr>
              <w:t>Фактический адрес: 125212 г. Москва, улица Адмирала Макарова, дом 8, корп.1</w:t>
            </w:r>
          </w:p>
          <w:p w:rsidR="000148E4" w:rsidRPr="000148E4" w:rsidRDefault="000148E4" w:rsidP="000148E4">
            <w:pPr>
              <w:rPr>
                <w:rFonts w:eastAsia="Times New Roman"/>
                <w:noProof/>
                <w:color w:val="000000"/>
              </w:rPr>
            </w:pPr>
            <w:r w:rsidRPr="000148E4">
              <w:rPr>
                <w:rFonts w:eastAsia="Times New Roman"/>
                <w:noProof/>
                <w:color w:val="000000"/>
              </w:rPr>
              <w:t>ИНН: 7734628754, КПП 773301001</w:t>
            </w:r>
          </w:p>
          <w:p w:rsidR="000148E4" w:rsidRPr="000148E4" w:rsidRDefault="000148E4" w:rsidP="000148E4">
            <w:pPr>
              <w:jc w:val="both"/>
              <w:rPr>
                <w:rFonts w:eastAsia="Times New Roman"/>
                <w:color w:val="000000"/>
              </w:rPr>
            </w:pPr>
            <w:r w:rsidRPr="000148E4">
              <w:rPr>
                <w:rFonts w:eastAsia="Times New Roman"/>
                <w:color w:val="000000"/>
              </w:rPr>
              <w:t xml:space="preserve">расчетный счет   </w:t>
            </w:r>
            <w:r w:rsidRPr="000148E4">
              <w:rPr>
                <w:rFonts w:eastAsia="Calibri"/>
              </w:rPr>
              <w:t>40702810138000061484</w:t>
            </w:r>
            <w:r w:rsidRPr="000148E4">
              <w:rPr>
                <w:rFonts w:eastAsia="Times New Roman"/>
                <w:color w:val="000000"/>
              </w:rPr>
              <w:t xml:space="preserve"> </w:t>
            </w:r>
          </w:p>
          <w:p w:rsidR="000148E4" w:rsidRPr="000148E4" w:rsidRDefault="000148E4" w:rsidP="000148E4">
            <w:pPr>
              <w:rPr>
                <w:rFonts w:eastAsia="Times New Roman"/>
                <w:bCs/>
                <w:iCs/>
                <w:noProof/>
                <w:color w:val="000000"/>
              </w:rPr>
            </w:pPr>
            <w:r w:rsidRPr="000148E4">
              <w:rPr>
                <w:rFonts w:eastAsia="Calibri"/>
                <w:noProof/>
              </w:rPr>
              <w:t>ПАО «Сбербанк России» г. Москва</w:t>
            </w:r>
            <w:r w:rsidRPr="000148E4">
              <w:rPr>
                <w:rFonts w:eastAsia="Times New Roman"/>
                <w:bCs/>
                <w:iCs/>
                <w:noProof/>
                <w:color w:val="000000"/>
              </w:rPr>
              <w:t xml:space="preserve"> </w:t>
            </w:r>
          </w:p>
          <w:p w:rsidR="000148E4" w:rsidRPr="000148E4" w:rsidRDefault="000148E4" w:rsidP="000148E4">
            <w:pPr>
              <w:rPr>
                <w:rFonts w:eastAsia="Times New Roman"/>
                <w:noProof/>
                <w:color w:val="000000"/>
              </w:rPr>
            </w:pPr>
            <w:r w:rsidRPr="000148E4">
              <w:rPr>
                <w:rFonts w:eastAsia="Times New Roman"/>
                <w:noProof/>
                <w:color w:val="000000"/>
              </w:rPr>
              <w:t>БИК 044525225</w:t>
            </w:r>
          </w:p>
          <w:p w:rsidR="000148E4" w:rsidRPr="000148E4" w:rsidRDefault="000148E4" w:rsidP="000148E4">
            <w:pPr>
              <w:jc w:val="both"/>
              <w:rPr>
                <w:rFonts w:eastAsia="Times New Roman"/>
                <w:color w:val="000000"/>
              </w:rPr>
            </w:pPr>
            <w:r w:rsidRPr="000148E4">
              <w:rPr>
                <w:rFonts w:eastAsia="Times New Roman"/>
                <w:color w:val="000000"/>
              </w:rPr>
              <w:t xml:space="preserve">кор. сч.  </w:t>
            </w:r>
            <w:r w:rsidRPr="000148E4">
              <w:rPr>
                <w:rFonts w:eastAsia="Calibri"/>
              </w:rPr>
              <w:t>30101810400000000225</w:t>
            </w:r>
            <w:r w:rsidRPr="000148E4">
              <w:rPr>
                <w:rFonts w:eastAsia="Times New Roman"/>
                <w:bCs/>
              </w:rPr>
              <w:t xml:space="preserve">                                                                                           </w:t>
            </w:r>
          </w:p>
          <w:p w:rsidR="000148E4" w:rsidRPr="000148E4" w:rsidRDefault="000148E4" w:rsidP="000148E4">
            <w:pPr>
              <w:tabs>
                <w:tab w:val="right" w:leader="dot" w:pos="9498"/>
              </w:tabs>
              <w:jc w:val="both"/>
              <w:rPr>
                <w:rFonts w:eastAsia="Times New Roman"/>
                <w:noProof/>
              </w:rPr>
            </w:pPr>
            <w:r w:rsidRPr="000148E4">
              <w:rPr>
                <w:rFonts w:eastAsia="Times New Roman"/>
                <w:noProof/>
              </w:rPr>
              <w:t>Телефон, факс 8 495 766-06-78</w:t>
            </w:r>
          </w:p>
          <w:p w:rsidR="000148E4" w:rsidRPr="000148E4" w:rsidRDefault="000148E4" w:rsidP="000148E4">
            <w:pPr>
              <w:tabs>
                <w:tab w:val="right" w:leader="dot" w:pos="9498"/>
              </w:tabs>
              <w:jc w:val="both"/>
              <w:rPr>
                <w:rFonts w:eastAsia="Times New Roman"/>
                <w:noProof/>
              </w:rPr>
            </w:pPr>
            <w:r w:rsidRPr="000148E4">
              <w:rPr>
                <w:rFonts w:eastAsia="Times New Roman"/>
                <w:noProof/>
              </w:rPr>
              <w:t>Адрес электронной почты ocenka@ceae.ru</w:t>
            </w: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r w:rsidRPr="000148E4">
              <w:rPr>
                <w:rFonts w:eastAsia="Times New Roman"/>
              </w:rPr>
              <w:t>Ген. Директор________ Газибуттаев А.М.</w:t>
            </w:r>
          </w:p>
          <w:p w:rsidR="000148E4" w:rsidRPr="000148E4" w:rsidRDefault="000148E4" w:rsidP="000148E4">
            <w:pPr>
              <w:jc w:val="both"/>
              <w:rPr>
                <w:rFonts w:eastAsia="Times New Roman"/>
              </w:rPr>
            </w:pPr>
            <w:r w:rsidRPr="000148E4">
              <w:rPr>
                <w:rFonts w:eastAsia="Times New Roman"/>
              </w:rPr>
              <w:t>М.п.</w:t>
            </w:r>
          </w:p>
        </w:tc>
        <w:tc>
          <w:tcPr>
            <w:tcW w:w="4860" w:type="dxa"/>
          </w:tcPr>
          <w:p w:rsidR="000148E4" w:rsidRPr="000148E4" w:rsidRDefault="000148E4" w:rsidP="000148E4">
            <w:pPr>
              <w:jc w:val="center"/>
              <w:rPr>
                <w:rFonts w:eastAsia="Times New Roman"/>
              </w:rPr>
            </w:pPr>
            <w:r w:rsidRPr="006876FA">
              <w:rPr>
                <w:b/>
              </w:rPr>
              <w:t>ИСПОЛНИТЕЛЬ:</w:t>
            </w: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p>
          <w:p w:rsidR="000148E4" w:rsidRPr="000148E4" w:rsidRDefault="000148E4" w:rsidP="000148E4">
            <w:pPr>
              <w:jc w:val="both"/>
              <w:rPr>
                <w:rFonts w:eastAsia="Times New Roman"/>
              </w:rPr>
            </w:pPr>
          </w:p>
          <w:p w:rsidR="000148E4" w:rsidRPr="006876FA" w:rsidRDefault="000148E4" w:rsidP="000148E4">
            <w:pPr>
              <w:jc w:val="both"/>
              <w:rPr>
                <w:rFonts w:eastAsia="Times New Roman"/>
              </w:rPr>
            </w:pPr>
          </w:p>
          <w:p w:rsidR="000148E4" w:rsidRPr="006876FA" w:rsidRDefault="000148E4" w:rsidP="000148E4">
            <w:pPr>
              <w:jc w:val="both"/>
              <w:rPr>
                <w:rFonts w:eastAsia="Times New Roman"/>
              </w:rPr>
            </w:pPr>
          </w:p>
          <w:p w:rsidR="000148E4" w:rsidRPr="000148E4" w:rsidRDefault="000148E4" w:rsidP="000148E4">
            <w:pPr>
              <w:jc w:val="both"/>
              <w:rPr>
                <w:rFonts w:eastAsia="Times New Roman"/>
              </w:rPr>
            </w:pPr>
            <w:r w:rsidRPr="000148E4">
              <w:rPr>
                <w:rFonts w:eastAsia="Times New Roman"/>
              </w:rPr>
              <w:t xml:space="preserve">Директор _________ </w:t>
            </w:r>
          </w:p>
          <w:p w:rsidR="000148E4" w:rsidRPr="000148E4" w:rsidRDefault="000148E4" w:rsidP="000148E4">
            <w:pPr>
              <w:jc w:val="both"/>
              <w:rPr>
                <w:rFonts w:eastAsia="Times New Roman"/>
              </w:rPr>
            </w:pPr>
            <w:r w:rsidRPr="000148E4">
              <w:rPr>
                <w:rFonts w:eastAsia="Times New Roman"/>
              </w:rPr>
              <w:t>М.п.</w:t>
            </w:r>
          </w:p>
        </w:tc>
      </w:tr>
    </w:tbl>
    <w:p w:rsidR="000148E4" w:rsidRPr="006876FA" w:rsidRDefault="000148E4" w:rsidP="002325FD">
      <w:pPr>
        <w:pStyle w:val="ConsPlusNormal"/>
        <w:jc w:val="center"/>
        <w:outlineLvl w:val="0"/>
        <w:rPr>
          <w:rFonts w:ascii="Times New Roman" w:hAnsi="Times New Roman" w:cs="Times New Roman"/>
          <w:sz w:val="24"/>
          <w:szCs w:val="24"/>
        </w:rPr>
      </w:pPr>
    </w:p>
    <w:p w:rsidR="006F742C" w:rsidRPr="006876FA" w:rsidRDefault="006F742C" w:rsidP="006F742C">
      <w:pPr>
        <w:autoSpaceDE w:val="0"/>
        <w:autoSpaceDN w:val="0"/>
        <w:adjustRightInd w:val="0"/>
        <w:jc w:val="both"/>
        <w:rPr>
          <w:color w:val="000000"/>
        </w:rPr>
      </w:pPr>
      <w:r w:rsidRPr="006876FA">
        <w:rPr>
          <w:color w:val="000000"/>
        </w:rPr>
        <w:t xml:space="preserve"> </w:t>
      </w:r>
    </w:p>
    <w:p w:rsidR="002325FD" w:rsidRPr="006876FA" w:rsidRDefault="002325FD" w:rsidP="002325FD">
      <w:pPr>
        <w:pStyle w:val="ConsPlusNormal"/>
        <w:ind w:firstLine="540"/>
        <w:jc w:val="both"/>
        <w:rPr>
          <w:rFonts w:ascii="Times New Roman" w:hAnsi="Times New Roman" w:cs="Times New Roman"/>
          <w:sz w:val="24"/>
          <w:szCs w:val="24"/>
        </w:rPr>
      </w:pPr>
    </w:p>
    <w:p w:rsidR="00C44B4F" w:rsidRPr="006876FA" w:rsidRDefault="00C44B4F" w:rsidP="002325FD">
      <w:pPr>
        <w:pStyle w:val="ConsPlusNormal"/>
        <w:ind w:firstLine="540"/>
        <w:jc w:val="both"/>
        <w:rPr>
          <w:rFonts w:ascii="Times New Roman" w:hAnsi="Times New Roman" w:cs="Times New Roman"/>
          <w:sz w:val="24"/>
          <w:szCs w:val="24"/>
        </w:rPr>
      </w:pPr>
    </w:p>
    <w:p w:rsidR="00C44B4F" w:rsidRPr="006876FA" w:rsidRDefault="00C44B4F" w:rsidP="002325FD">
      <w:pPr>
        <w:pStyle w:val="ConsPlusNormal"/>
        <w:ind w:firstLine="540"/>
        <w:jc w:val="both"/>
        <w:rPr>
          <w:rFonts w:ascii="Times New Roman" w:hAnsi="Times New Roman" w:cs="Times New Roman"/>
          <w:sz w:val="24"/>
          <w:szCs w:val="24"/>
        </w:rPr>
      </w:pPr>
    </w:p>
    <w:p w:rsidR="00C44B4F" w:rsidRDefault="00C44B4F" w:rsidP="002325FD">
      <w:pPr>
        <w:pStyle w:val="ConsPlusNormal"/>
        <w:ind w:firstLine="540"/>
        <w:jc w:val="both"/>
        <w:rPr>
          <w:rFonts w:ascii="Times New Roman" w:hAnsi="Times New Roman" w:cs="Times New Roman"/>
          <w:sz w:val="24"/>
          <w:szCs w:val="24"/>
        </w:rPr>
      </w:pPr>
    </w:p>
    <w:p w:rsidR="009D077C" w:rsidRDefault="009D077C" w:rsidP="002325FD">
      <w:pPr>
        <w:pStyle w:val="ConsPlusNormal"/>
        <w:ind w:firstLine="540"/>
        <w:jc w:val="both"/>
        <w:rPr>
          <w:rFonts w:ascii="Times New Roman" w:hAnsi="Times New Roman" w:cs="Times New Roman"/>
          <w:sz w:val="24"/>
          <w:szCs w:val="24"/>
        </w:rPr>
      </w:pPr>
    </w:p>
    <w:p w:rsidR="009D077C" w:rsidRDefault="009D077C" w:rsidP="002325FD">
      <w:pPr>
        <w:pStyle w:val="ConsPlusNormal"/>
        <w:ind w:firstLine="540"/>
        <w:jc w:val="both"/>
        <w:rPr>
          <w:rFonts w:ascii="Times New Roman" w:hAnsi="Times New Roman" w:cs="Times New Roman"/>
          <w:sz w:val="24"/>
          <w:szCs w:val="24"/>
        </w:rPr>
      </w:pPr>
    </w:p>
    <w:p w:rsidR="009D077C" w:rsidRDefault="009D077C" w:rsidP="002325FD">
      <w:pPr>
        <w:pStyle w:val="ConsPlusNormal"/>
        <w:ind w:firstLine="540"/>
        <w:jc w:val="both"/>
        <w:rPr>
          <w:rFonts w:ascii="Times New Roman" w:hAnsi="Times New Roman" w:cs="Times New Roman"/>
          <w:sz w:val="24"/>
          <w:szCs w:val="24"/>
        </w:rPr>
      </w:pPr>
    </w:p>
    <w:p w:rsidR="009D077C" w:rsidRDefault="009D077C" w:rsidP="002325FD">
      <w:pPr>
        <w:pStyle w:val="ConsPlusNormal"/>
        <w:ind w:firstLine="540"/>
        <w:jc w:val="both"/>
        <w:rPr>
          <w:rFonts w:ascii="Times New Roman" w:hAnsi="Times New Roman" w:cs="Times New Roman"/>
          <w:sz w:val="24"/>
          <w:szCs w:val="24"/>
        </w:rPr>
      </w:pPr>
    </w:p>
    <w:p w:rsidR="009D077C" w:rsidRDefault="009D077C" w:rsidP="00100340">
      <w:pPr>
        <w:pStyle w:val="ConsPlusNormal"/>
        <w:jc w:val="both"/>
        <w:rPr>
          <w:rFonts w:ascii="Times New Roman" w:hAnsi="Times New Roman" w:cs="Times New Roman"/>
          <w:sz w:val="24"/>
          <w:szCs w:val="24"/>
        </w:rPr>
      </w:pPr>
      <w:bookmarkStart w:id="4" w:name="_GoBack"/>
      <w:bookmarkEnd w:id="4"/>
    </w:p>
    <w:p w:rsidR="009D077C" w:rsidRDefault="009D077C" w:rsidP="002325FD">
      <w:pPr>
        <w:pStyle w:val="ConsPlusNormal"/>
        <w:ind w:firstLine="540"/>
        <w:jc w:val="both"/>
        <w:rPr>
          <w:rFonts w:ascii="Times New Roman" w:hAnsi="Times New Roman" w:cs="Times New Roman"/>
          <w:sz w:val="24"/>
          <w:szCs w:val="24"/>
        </w:rPr>
      </w:pPr>
    </w:p>
    <w:p w:rsidR="009D077C" w:rsidRDefault="009D077C" w:rsidP="002325FD">
      <w:pPr>
        <w:pStyle w:val="ConsPlusNormal"/>
        <w:ind w:firstLine="540"/>
        <w:jc w:val="both"/>
        <w:rPr>
          <w:rFonts w:ascii="Times New Roman" w:hAnsi="Times New Roman" w:cs="Times New Roman"/>
          <w:sz w:val="24"/>
          <w:szCs w:val="24"/>
        </w:rPr>
      </w:pPr>
    </w:p>
    <w:p w:rsidR="009D077C" w:rsidRDefault="009D077C" w:rsidP="002325FD">
      <w:pPr>
        <w:pStyle w:val="ConsPlusNormal"/>
        <w:ind w:firstLine="540"/>
        <w:jc w:val="both"/>
        <w:rPr>
          <w:rFonts w:ascii="Times New Roman" w:hAnsi="Times New Roman" w:cs="Times New Roman"/>
          <w:sz w:val="24"/>
          <w:szCs w:val="24"/>
        </w:rPr>
      </w:pPr>
    </w:p>
    <w:p w:rsidR="009D077C" w:rsidRDefault="009D077C" w:rsidP="002325FD">
      <w:pPr>
        <w:pStyle w:val="ConsPlusNormal"/>
        <w:ind w:firstLine="540"/>
        <w:jc w:val="both"/>
        <w:rPr>
          <w:rFonts w:ascii="Times New Roman" w:hAnsi="Times New Roman" w:cs="Times New Roman"/>
          <w:sz w:val="24"/>
          <w:szCs w:val="24"/>
        </w:rPr>
      </w:pPr>
    </w:p>
    <w:p w:rsidR="009D077C" w:rsidRPr="006876FA" w:rsidRDefault="009D077C" w:rsidP="002325FD">
      <w:pPr>
        <w:pStyle w:val="ConsPlusNormal"/>
        <w:ind w:firstLine="540"/>
        <w:jc w:val="both"/>
        <w:rPr>
          <w:rFonts w:ascii="Times New Roman" w:hAnsi="Times New Roman" w:cs="Times New Roman"/>
          <w:sz w:val="24"/>
          <w:szCs w:val="24"/>
        </w:rPr>
      </w:pPr>
    </w:p>
    <w:p w:rsidR="00C44B4F" w:rsidRPr="006876FA" w:rsidRDefault="00C44B4F" w:rsidP="00C44B4F">
      <w:pPr>
        <w:jc w:val="right"/>
        <w:rPr>
          <w:rFonts w:eastAsia="Times New Roman"/>
          <w:noProof/>
        </w:rPr>
      </w:pPr>
    </w:p>
    <w:p w:rsidR="00C44B4F" w:rsidRPr="00C44B4F" w:rsidRDefault="009D077C" w:rsidP="00C44B4F">
      <w:pPr>
        <w:jc w:val="right"/>
        <w:rPr>
          <w:rFonts w:eastAsia="Times New Roman"/>
          <w:noProof/>
        </w:rPr>
      </w:pPr>
      <w:r>
        <w:rPr>
          <w:rFonts w:eastAsia="Times New Roman"/>
          <w:noProof/>
        </w:rPr>
        <w:lastRenderedPageBreak/>
        <w:t>Приложение № 1</w:t>
      </w:r>
      <w:r w:rsidR="00C44B4F" w:rsidRPr="00C44B4F">
        <w:rPr>
          <w:rFonts w:eastAsia="Times New Roman"/>
          <w:noProof/>
        </w:rPr>
        <w:t xml:space="preserve">: </w:t>
      </w:r>
    </w:p>
    <w:p w:rsidR="00C44B4F" w:rsidRPr="00C44B4F" w:rsidRDefault="00C44B4F" w:rsidP="00C44B4F">
      <w:pPr>
        <w:jc w:val="right"/>
        <w:rPr>
          <w:rFonts w:eastAsia="Times New Roman"/>
          <w:noProof/>
          <w:kern w:val="32"/>
        </w:rPr>
      </w:pPr>
      <w:r w:rsidRPr="00C44B4F">
        <w:rPr>
          <w:rFonts w:eastAsia="Times New Roman"/>
        </w:rPr>
        <w:t>Соглашение о конфиденциальной информации</w:t>
      </w:r>
      <w:r w:rsidRPr="00C44B4F">
        <w:rPr>
          <w:rFonts w:eastAsia="Times New Roman"/>
          <w:noProof/>
          <w:kern w:val="32"/>
        </w:rPr>
        <w:t>.</w:t>
      </w:r>
    </w:p>
    <w:p w:rsidR="00C44B4F" w:rsidRPr="006876FA" w:rsidRDefault="00C44B4F" w:rsidP="00C44B4F">
      <w:pPr>
        <w:jc w:val="right"/>
      </w:pPr>
      <w:r w:rsidRPr="006876FA">
        <w:rPr>
          <w:rFonts w:eastAsia="Times New Roman"/>
          <w:noProof/>
          <w:kern w:val="32"/>
        </w:rPr>
        <w:t>К договору</w:t>
      </w:r>
      <w:r w:rsidRPr="00C44B4F">
        <w:rPr>
          <w:rFonts w:eastAsia="Times New Roman"/>
        </w:rPr>
        <w:t xml:space="preserve"> </w:t>
      </w:r>
      <w:r w:rsidRPr="006876FA">
        <w:t>по фотографированию материалов</w:t>
      </w:r>
    </w:p>
    <w:p w:rsidR="00C44B4F" w:rsidRPr="00C44B4F" w:rsidRDefault="00C44B4F" w:rsidP="00C44B4F">
      <w:pPr>
        <w:jc w:val="right"/>
        <w:rPr>
          <w:rFonts w:eastAsia="Times New Roman"/>
          <w:noProof/>
        </w:rPr>
      </w:pPr>
      <w:r w:rsidRPr="006876FA">
        <w:t xml:space="preserve"> судебного дела</w:t>
      </w:r>
      <w:r w:rsidRPr="006876FA">
        <w:rPr>
          <w:rFonts w:eastAsia="Times New Roman"/>
          <w:noProof/>
          <w:kern w:val="32"/>
        </w:rPr>
        <w:t xml:space="preserve"> </w:t>
      </w:r>
      <w:r w:rsidRPr="00C44B4F">
        <w:rPr>
          <w:rFonts w:eastAsia="Times New Roman"/>
          <w:noProof/>
          <w:kern w:val="32"/>
        </w:rPr>
        <w:t xml:space="preserve">№ </w:t>
      </w:r>
      <w:r w:rsidRPr="00C44B4F">
        <w:rPr>
          <w:rFonts w:eastAsia="Times New Roman"/>
          <w:noProof/>
        </w:rPr>
        <w:t xml:space="preserve">_________ </w:t>
      </w:r>
    </w:p>
    <w:p w:rsidR="00C44B4F" w:rsidRPr="00C44B4F" w:rsidRDefault="00C44B4F" w:rsidP="00C44B4F">
      <w:pPr>
        <w:jc w:val="right"/>
        <w:rPr>
          <w:rFonts w:eastAsia="Times New Roman"/>
          <w:noProof/>
        </w:rPr>
      </w:pPr>
      <w:r w:rsidRPr="00C44B4F">
        <w:rPr>
          <w:rFonts w:eastAsia="Times New Roman"/>
          <w:noProof/>
        </w:rPr>
        <w:t xml:space="preserve">от __ _____________ 20__ года </w:t>
      </w:r>
    </w:p>
    <w:p w:rsidR="00C44B4F" w:rsidRPr="00C44B4F" w:rsidRDefault="00C44B4F" w:rsidP="00C44B4F">
      <w:pPr>
        <w:jc w:val="both"/>
        <w:rPr>
          <w:rFonts w:eastAsia="Times New Roman"/>
          <w:noProof/>
        </w:rPr>
      </w:pPr>
    </w:p>
    <w:p w:rsidR="00C44B4F" w:rsidRPr="00C44B4F" w:rsidRDefault="00C44B4F" w:rsidP="00C44B4F">
      <w:pPr>
        <w:jc w:val="both"/>
        <w:rPr>
          <w:rFonts w:eastAsia="Times New Roman"/>
          <w:b/>
          <w:noProof/>
        </w:rPr>
      </w:pPr>
    </w:p>
    <w:p w:rsidR="00C44B4F" w:rsidRPr="00C44B4F" w:rsidRDefault="00C44B4F" w:rsidP="00C44B4F">
      <w:pPr>
        <w:keepNext/>
        <w:spacing w:before="240" w:after="60"/>
        <w:ind w:firstLine="567"/>
        <w:jc w:val="center"/>
        <w:outlineLvl w:val="0"/>
        <w:rPr>
          <w:rFonts w:eastAsia="Times New Roman"/>
          <w:b/>
          <w:bCs/>
        </w:rPr>
      </w:pPr>
      <w:r w:rsidRPr="00C44B4F">
        <w:rPr>
          <w:rFonts w:eastAsia="Times New Roman"/>
          <w:b/>
          <w:bCs/>
        </w:rPr>
        <w:t xml:space="preserve">СОГЛАШЕНИЕ № 1 </w:t>
      </w:r>
    </w:p>
    <w:p w:rsidR="00C44B4F" w:rsidRPr="00C44B4F" w:rsidRDefault="00C44B4F" w:rsidP="00C44B4F">
      <w:pPr>
        <w:keepNext/>
        <w:spacing w:before="240" w:after="60"/>
        <w:ind w:firstLine="567"/>
        <w:jc w:val="center"/>
        <w:outlineLvl w:val="0"/>
        <w:rPr>
          <w:rFonts w:eastAsia="Times New Roman"/>
          <w:b/>
          <w:bCs/>
        </w:rPr>
      </w:pPr>
      <w:r w:rsidRPr="00C44B4F">
        <w:rPr>
          <w:rFonts w:eastAsia="Times New Roman"/>
          <w:b/>
          <w:bCs/>
        </w:rPr>
        <w:t>о конфиденциальной информации</w:t>
      </w:r>
    </w:p>
    <w:p w:rsidR="00C44B4F" w:rsidRPr="00C44B4F" w:rsidRDefault="00C44B4F" w:rsidP="00C44B4F">
      <w:pPr>
        <w:ind w:firstLine="567"/>
        <w:jc w:val="both"/>
        <w:rPr>
          <w:rFonts w:eastAsia="Times New Roman"/>
        </w:rPr>
      </w:pPr>
    </w:p>
    <w:p w:rsidR="00C44B4F" w:rsidRPr="00C44B4F" w:rsidRDefault="00C44B4F" w:rsidP="00C44B4F">
      <w:pPr>
        <w:widowControl w:val="0"/>
        <w:tabs>
          <w:tab w:val="right" w:pos="9639"/>
        </w:tabs>
        <w:autoSpaceDE w:val="0"/>
        <w:autoSpaceDN w:val="0"/>
        <w:adjustRightInd w:val="0"/>
        <w:rPr>
          <w:rFonts w:eastAsia="Times New Roman"/>
          <w:bCs/>
        </w:rPr>
      </w:pPr>
      <w:r w:rsidRPr="00C44B4F">
        <w:rPr>
          <w:rFonts w:eastAsia="Times New Roman"/>
          <w:bCs/>
        </w:rPr>
        <w:t>г. Москва</w:t>
      </w:r>
      <w:r w:rsidRPr="00C44B4F">
        <w:rPr>
          <w:rFonts w:eastAsia="Times New Roman"/>
          <w:bCs/>
        </w:rPr>
        <w:tab/>
      </w:r>
      <w:r w:rsidRPr="00C44B4F">
        <w:rPr>
          <w:rFonts w:eastAsia="Times New Roman"/>
          <w:bCs/>
          <w:color w:val="FF0000"/>
        </w:rPr>
        <w:t>__ ______________ 20___ г.</w:t>
      </w:r>
    </w:p>
    <w:p w:rsidR="00C44B4F" w:rsidRPr="00C44B4F" w:rsidRDefault="00C44B4F" w:rsidP="00C44B4F">
      <w:pPr>
        <w:widowControl w:val="0"/>
        <w:tabs>
          <w:tab w:val="right" w:pos="9639"/>
        </w:tabs>
        <w:autoSpaceDE w:val="0"/>
        <w:autoSpaceDN w:val="0"/>
        <w:adjustRightInd w:val="0"/>
        <w:ind w:firstLine="567"/>
        <w:jc w:val="both"/>
        <w:rPr>
          <w:rFonts w:eastAsia="Times New Roman"/>
          <w:bCs/>
        </w:rPr>
      </w:pPr>
    </w:p>
    <w:p w:rsidR="00C44B4F" w:rsidRPr="00C44B4F" w:rsidRDefault="00C44B4F" w:rsidP="00C44B4F">
      <w:pPr>
        <w:spacing w:after="120"/>
        <w:ind w:left="283"/>
        <w:jc w:val="both"/>
        <w:rPr>
          <w:rFonts w:eastAsia="Times New Roman"/>
        </w:rPr>
      </w:pPr>
      <w:r w:rsidRPr="00C44B4F">
        <w:rPr>
          <w:rFonts w:eastAsia="Times New Roman"/>
          <w:b/>
        </w:rPr>
        <w:t>ООО «Центр Экономического Анализа и Экспертизы»</w:t>
      </w:r>
      <w:r w:rsidRPr="00C44B4F">
        <w:rPr>
          <w:rFonts w:eastAsia="Times New Roman"/>
        </w:rPr>
        <w:t xml:space="preserve"> (ООО «ЦЭАиЭ) в лице Генерального директора Газибуттаева Александра Мирзамагомедовича, действующего на основании Устава и _</w:t>
      </w:r>
      <w:r w:rsidRPr="00C44B4F">
        <w:rPr>
          <w:rFonts w:eastAsia="Times New Roman"/>
          <w:b/>
          <w:snapToGrid w:val="0"/>
          <w:color w:val="000000"/>
        </w:rPr>
        <w:t>_______________</w:t>
      </w:r>
      <w:r w:rsidRPr="00C44B4F">
        <w:rPr>
          <w:rFonts w:eastAsia="Times New Roman"/>
        </w:rPr>
        <w:t>в лице _</w:t>
      </w:r>
      <w:r w:rsidRPr="00C44B4F">
        <w:rPr>
          <w:rFonts w:eastAsia="Times New Roman"/>
          <w:b/>
        </w:rPr>
        <w:t>_____________________________,</w:t>
      </w:r>
      <w:r w:rsidRPr="00C44B4F">
        <w:rPr>
          <w:rFonts w:eastAsia="Times New Roman"/>
        </w:rPr>
        <w:t xml:space="preserve"> действующего на основании </w:t>
      </w:r>
      <w:r w:rsidRPr="00C44B4F">
        <w:rPr>
          <w:rFonts w:eastAsia="Times New Roman"/>
          <w:b/>
        </w:rPr>
        <w:t>________,</w:t>
      </w:r>
      <w:r w:rsidRPr="00C44B4F">
        <w:rPr>
          <w:rFonts w:eastAsia="Times New Roman"/>
        </w:rPr>
        <w:t xml:space="preserve"> именуемые в дальнейшем соответственно Исполнитель и Заказчик или Стороны, заключили настоящее Соглашение о конфиденциальности (далее по тексту «Соглашение») о нижеследующем:</w:t>
      </w:r>
    </w:p>
    <w:p w:rsidR="00C44B4F" w:rsidRPr="00C44B4F" w:rsidRDefault="00C44B4F" w:rsidP="00C44B4F">
      <w:pPr>
        <w:spacing w:after="120"/>
        <w:ind w:left="283"/>
        <w:jc w:val="both"/>
        <w:rPr>
          <w:rFonts w:eastAsia="Times New Roman"/>
        </w:rPr>
      </w:pPr>
    </w:p>
    <w:p w:rsidR="00C44B4F" w:rsidRPr="00C44B4F" w:rsidRDefault="00C44B4F" w:rsidP="00C44B4F">
      <w:pPr>
        <w:spacing w:after="120"/>
        <w:ind w:left="283"/>
        <w:jc w:val="center"/>
        <w:rPr>
          <w:rFonts w:eastAsia="Times New Roman"/>
        </w:rPr>
      </w:pPr>
      <w:r w:rsidRPr="00C44B4F">
        <w:rPr>
          <w:rFonts w:eastAsia="Times New Roman"/>
        </w:rPr>
        <w:t>ПРЕДМЕТ СОГЛАШЕНИЯ</w:t>
      </w:r>
    </w:p>
    <w:p w:rsidR="00C44B4F" w:rsidRPr="00C44B4F" w:rsidRDefault="00C44B4F" w:rsidP="00C44B4F">
      <w:pPr>
        <w:jc w:val="both"/>
        <w:rPr>
          <w:rFonts w:eastAsia="Times New Roman"/>
        </w:rPr>
      </w:pPr>
      <w:r w:rsidRPr="00C44B4F">
        <w:rPr>
          <w:rFonts w:eastAsia="Times New Roman"/>
        </w:rPr>
        <w:t>В целях развития взаимовыгодных отношений на равноправной основе и руководствуясь принципами обеспечения соблюдения прав и законных интересов Сторон, предметом настоящего Соглашения является защита конфиденциальной информации составляющей коммерческую тайну от несанкционированного разглашения (распространения), недопущение незаконного использования конфиденциальной информации, предотвращение совершения действий (бездействия), которые могут нанести вред каждой из Сторон, в том числе привести к неоправданным расходам.</w:t>
      </w:r>
    </w:p>
    <w:p w:rsidR="00C44B4F" w:rsidRPr="00C44B4F" w:rsidRDefault="00C44B4F" w:rsidP="00C44B4F">
      <w:pPr>
        <w:ind w:firstLine="567"/>
        <w:jc w:val="both"/>
        <w:rPr>
          <w:rFonts w:eastAsia="Times New Roman"/>
        </w:rPr>
      </w:pPr>
    </w:p>
    <w:p w:rsidR="00C44B4F" w:rsidRPr="00C44B4F" w:rsidRDefault="00C44B4F" w:rsidP="00C44B4F">
      <w:pPr>
        <w:jc w:val="center"/>
        <w:rPr>
          <w:rFonts w:eastAsia="Times New Roman"/>
        </w:rPr>
      </w:pPr>
      <w:r w:rsidRPr="00C44B4F">
        <w:rPr>
          <w:rFonts w:eastAsia="Times New Roman"/>
          <w:bCs/>
        </w:rPr>
        <w:t>СТАТЬЯ 1</w:t>
      </w:r>
    </w:p>
    <w:p w:rsidR="00C44B4F" w:rsidRPr="00C44B4F" w:rsidRDefault="00C44B4F" w:rsidP="00C44B4F">
      <w:pPr>
        <w:jc w:val="both"/>
        <w:rPr>
          <w:rFonts w:eastAsia="Times New Roman"/>
        </w:rPr>
      </w:pPr>
      <w:r w:rsidRPr="00C44B4F">
        <w:rPr>
          <w:rFonts w:eastAsia="Times New Roman"/>
        </w:rPr>
        <w:t>Термины, применяемые в настоящем Соглашении:</w:t>
      </w:r>
    </w:p>
    <w:p w:rsidR="00C44B4F" w:rsidRPr="00C44B4F" w:rsidRDefault="00C44B4F" w:rsidP="00C44B4F">
      <w:pPr>
        <w:jc w:val="both"/>
        <w:rPr>
          <w:rFonts w:eastAsia="Times New Roman"/>
          <w:bCs/>
        </w:rPr>
      </w:pPr>
      <w:r w:rsidRPr="00C44B4F">
        <w:rPr>
          <w:rFonts w:eastAsia="Times New Roman"/>
          <w:bCs/>
        </w:rPr>
        <w:t>1.1. «Передающая сторона»: Сторона, передающая другой Стороне Конфиденциальную информацию на основании настоящего Соглашения;</w:t>
      </w:r>
    </w:p>
    <w:p w:rsidR="00C44B4F" w:rsidRPr="00C44B4F" w:rsidRDefault="00C44B4F" w:rsidP="00C44B4F">
      <w:pPr>
        <w:jc w:val="both"/>
        <w:rPr>
          <w:rFonts w:eastAsia="Times New Roman"/>
          <w:bCs/>
        </w:rPr>
      </w:pPr>
      <w:r w:rsidRPr="00C44B4F">
        <w:rPr>
          <w:rFonts w:eastAsia="Times New Roman"/>
          <w:bCs/>
        </w:rPr>
        <w:t>1.2. «Принимающая сторона»: Сторона, которая принимает (получает для использования в работе) Конфиденциальную информацию на основании настоящего Соглашения;</w:t>
      </w:r>
    </w:p>
    <w:p w:rsidR="00C44B4F" w:rsidRPr="00C44B4F" w:rsidRDefault="00C44B4F" w:rsidP="00C44B4F">
      <w:pPr>
        <w:jc w:val="both"/>
        <w:rPr>
          <w:rFonts w:eastAsia="Times New Roman"/>
        </w:rPr>
      </w:pPr>
      <w:r w:rsidRPr="00C44B4F">
        <w:rPr>
          <w:rFonts w:eastAsia="Times New Roman"/>
          <w:bCs/>
        </w:rPr>
        <w:t>1.3. «Конфиденциальная информация»</w:t>
      </w:r>
      <w:r w:rsidRPr="00C44B4F">
        <w:rPr>
          <w:rFonts w:eastAsia="Times New Roman"/>
          <w:noProof/>
        </w:rPr>
        <w:t xml:space="preserve"> -</w:t>
      </w:r>
      <w:r w:rsidRPr="00C44B4F">
        <w:rPr>
          <w:rFonts w:eastAsia="Times New Roman"/>
        </w:rPr>
        <w:t xml:space="preserve"> документы, материалы</w:t>
      </w:r>
      <w:r w:rsidRPr="006876FA">
        <w:rPr>
          <w:rFonts w:eastAsia="Times New Roman"/>
        </w:rPr>
        <w:t xml:space="preserve"> судебного дела</w:t>
      </w:r>
      <w:r w:rsidRPr="00C44B4F">
        <w:rPr>
          <w:rFonts w:eastAsia="Times New Roman"/>
        </w:rPr>
        <w:t xml:space="preserve">, информация </w:t>
      </w:r>
      <w:r w:rsidRPr="00C44B4F">
        <w:rPr>
          <w:rFonts w:eastAsia="Times New Roman"/>
          <w:bCs/>
        </w:rPr>
        <w:t xml:space="preserve">(производственного, технического, экономического, организационного и иного характера) (далее по тексту «Сведения») </w:t>
      </w:r>
      <w:r w:rsidRPr="00C44B4F">
        <w:rPr>
          <w:rFonts w:eastAsia="Times New Roman"/>
        </w:rPr>
        <w:t xml:space="preserve">о лицах, предметах, фактах, событиях, явлениях и процессах, независимо от формы их представления, </w:t>
      </w:r>
      <w:r w:rsidRPr="00C44B4F">
        <w:rPr>
          <w:rFonts w:eastAsia="Times New Roman"/>
          <w:bCs/>
        </w:rPr>
        <w:t>которыми обладает Передающая сторона, в том числе о результатах интеллектуальной деятельности в научно-технической сфере,</w:t>
      </w:r>
      <w:r w:rsidRPr="00C44B4F">
        <w:rPr>
          <w:rFonts w:eastAsia="Times New Roman"/>
        </w:rPr>
        <w:t xml:space="preserve"> документы, данные, формулы, ноу-хау, прикладные программы, спецификации, исследования, фотографии, права интеллектуальной собственности, патенты, рисунки, модели, прототипы, образцы, планы, производственные площадки, оборудование, а также другая информация коммерческого, научного, финансового, технического или иного характера, составляющая коммерческую тайну, или другие сведения конфиденциального характера Сторон,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и охраняемые в соответствии с законодательством Российской Федерации законами, нормативными актами и документами Сторон по защите Конфиденциальной информации;</w:t>
      </w:r>
    </w:p>
    <w:p w:rsidR="00C44B4F" w:rsidRPr="00C44B4F" w:rsidRDefault="00C44B4F" w:rsidP="00C44B4F">
      <w:pPr>
        <w:jc w:val="both"/>
        <w:rPr>
          <w:rFonts w:eastAsia="Times New Roman"/>
        </w:rPr>
      </w:pPr>
      <w:r w:rsidRPr="00C44B4F">
        <w:rPr>
          <w:rFonts w:eastAsia="Times New Roman"/>
          <w:bCs/>
        </w:rPr>
        <w:t>1.4. «Разглашение Конфиденциальной информации»</w:t>
      </w:r>
      <w:r w:rsidRPr="00C44B4F">
        <w:rPr>
          <w:rFonts w:eastAsia="Times New Roman"/>
        </w:rPr>
        <w:t xml:space="preserve"> - действие или бездействие виновной стороны, в результате которых Конфиденциальная информация, в устной, письменной, иной форме, в том числе с использованием технических и электронных средств, стала известной третьим лицам без согласия Передающей стороны, либо вопреки настоящему Соглашению или иным договорам, заключенным </w:t>
      </w:r>
      <w:r w:rsidRPr="00C44B4F">
        <w:rPr>
          <w:rFonts w:eastAsia="Times New Roman"/>
        </w:rPr>
        <w:lastRenderedPageBreak/>
        <w:t>между Сторонами, в том числе раскрытие сведений о факте сотрудничества Сторон и тематике такого сотрудничества;</w:t>
      </w:r>
    </w:p>
    <w:p w:rsidR="00C44B4F" w:rsidRPr="00C44B4F" w:rsidRDefault="00C44B4F" w:rsidP="00C44B4F">
      <w:pPr>
        <w:jc w:val="both"/>
        <w:rPr>
          <w:rFonts w:eastAsia="Times New Roman"/>
        </w:rPr>
      </w:pPr>
      <w:r w:rsidRPr="00C44B4F">
        <w:rPr>
          <w:rFonts w:eastAsia="Times New Roman"/>
          <w:bCs/>
        </w:rPr>
        <w:t>1.5. «Носители информации»</w:t>
      </w:r>
      <w:r w:rsidRPr="00C44B4F">
        <w:rPr>
          <w:rFonts w:eastAsia="Times New Roman"/>
          <w:noProof/>
        </w:rPr>
        <w:t xml:space="preserve"> -</w:t>
      </w:r>
      <w:r w:rsidRPr="00C44B4F">
        <w:rPr>
          <w:rFonts w:eastAsia="Times New Roman"/>
        </w:rPr>
        <w:t xml:space="preserve"> материальные объекты, в которых Конфиденциальная информация находит свое отображение в виде символов, технических решений и процессов;</w:t>
      </w:r>
    </w:p>
    <w:p w:rsidR="00C44B4F" w:rsidRPr="00C44B4F" w:rsidRDefault="00C44B4F" w:rsidP="00C44B4F">
      <w:pPr>
        <w:jc w:val="both"/>
        <w:rPr>
          <w:rFonts w:eastAsia="Times New Roman"/>
        </w:rPr>
      </w:pPr>
      <w:r w:rsidRPr="00C44B4F">
        <w:rPr>
          <w:rFonts w:eastAsia="Times New Roman"/>
          <w:bCs/>
        </w:rPr>
        <w:t>1.6. «Режим защиты Конфиденциальной информации»</w:t>
      </w:r>
      <w:r w:rsidRPr="00C44B4F">
        <w:rPr>
          <w:rFonts w:eastAsia="Times New Roman"/>
          <w:noProof/>
        </w:rPr>
        <w:t xml:space="preserve"> -</w:t>
      </w:r>
      <w:r w:rsidRPr="00C44B4F">
        <w:rPr>
          <w:rFonts w:eastAsia="Times New Roman"/>
        </w:rPr>
        <w:t xml:space="preserve"> комплекс административных, организационных и технических мер и мероприятий по ограничению несанкционированного доступа к Конфиденциальной информации и Носителям информации в целях обеспечения её сохранности и недоступности третьим лицам, предусмотренный законодательством Российской Федерации, законами, нормативными актами и документами Сторон по защите Конфиденциальной информации;</w:t>
      </w:r>
    </w:p>
    <w:p w:rsidR="00C44B4F" w:rsidRPr="00C44B4F" w:rsidRDefault="00C44B4F" w:rsidP="00C44B4F">
      <w:pPr>
        <w:jc w:val="both"/>
        <w:rPr>
          <w:rFonts w:eastAsia="Times New Roman"/>
        </w:rPr>
      </w:pPr>
      <w:r w:rsidRPr="00C44B4F">
        <w:rPr>
          <w:rFonts w:eastAsia="Times New Roman"/>
          <w:bCs/>
        </w:rPr>
        <w:t>1.7. «Гриф конфиденциальности»</w:t>
      </w:r>
      <w:r w:rsidRPr="00C44B4F">
        <w:rPr>
          <w:rFonts w:eastAsia="Times New Roman"/>
          <w:noProof/>
        </w:rPr>
        <w:t xml:space="preserve"> -</w:t>
      </w:r>
      <w:r w:rsidRPr="00C44B4F">
        <w:rPr>
          <w:rFonts w:eastAsia="Times New Roman"/>
        </w:rPr>
        <w:t xml:space="preserve"> специальные термины и обозначения, однозначно свидетельствующие о конфиденциальном характере информации, наносимые на Носители информации и/или содержащиеся в сопроводительной документации. Терминами и обозначениями, свидетельствующими о конфиденциальном характере информации, являются: «Коммерческая тайна», «Конфиденциальная информация», «Конфиденциально». </w:t>
      </w:r>
    </w:p>
    <w:p w:rsidR="00C44B4F" w:rsidRPr="00C44B4F" w:rsidRDefault="00C44B4F" w:rsidP="00C44B4F">
      <w:pPr>
        <w:ind w:firstLine="567"/>
        <w:jc w:val="center"/>
        <w:rPr>
          <w:rFonts w:eastAsia="Times New Roman"/>
          <w:bCs/>
        </w:rPr>
      </w:pPr>
    </w:p>
    <w:p w:rsidR="00C44B4F" w:rsidRPr="00C44B4F" w:rsidRDefault="00C44B4F" w:rsidP="00C44B4F">
      <w:pPr>
        <w:ind w:firstLine="567"/>
        <w:jc w:val="center"/>
        <w:rPr>
          <w:rFonts w:eastAsia="Times New Roman"/>
        </w:rPr>
      </w:pPr>
      <w:r w:rsidRPr="00C44B4F">
        <w:rPr>
          <w:rFonts w:eastAsia="Times New Roman"/>
          <w:bCs/>
        </w:rPr>
        <w:t>СТАТЬЯ</w:t>
      </w:r>
      <w:r w:rsidRPr="00C44B4F">
        <w:rPr>
          <w:rFonts w:eastAsia="Times New Roman"/>
          <w:bCs/>
          <w:noProof/>
        </w:rPr>
        <w:t xml:space="preserve"> 2</w:t>
      </w:r>
    </w:p>
    <w:p w:rsidR="00C44B4F" w:rsidRPr="00C44B4F" w:rsidRDefault="00C44B4F" w:rsidP="00C44B4F">
      <w:pPr>
        <w:ind w:left="34"/>
        <w:jc w:val="both"/>
        <w:rPr>
          <w:rFonts w:eastAsia="Times New Roman"/>
        </w:rPr>
      </w:pPr>
      <w:r w:rsidRPr="00C44B4F">
        <w:rPr>
          <w:rFonts w:eastAsia="Times New Roman"/>
        </w:rPr>
        <w:t xml:space="preserve">2.1. Настоящее Соглашение устанавливает обязательства Сторон по неразглашению (нераспространению) Конфиденциальной информации и обеспечению Режима защиты Конфиденциальной информации, в том числе в отношении </w:t>
      </w:r>
      <w:r w:rsidRPr="00C44B4F">
        <w:rPr>
          <w:rFonts w:eastAsia="MS Mincho"/>
          <w:kern w:val="2"/>
          <w:lang w:eastAsia="ja-JP"/>
        </w:rPr>
        <w:t>Конфиденциальной информации, полученную в процессе ведения переговоров по установлению договорных отношений (</w:t>
      </w:r>
      <w:r w:rsidRPr="00C44B4F">
        <w:rPr>
          <w:rFonts w:eastAsia="Times New Roman"/>
        </w:rPr>
        <w:t xml:space="preserve">в случае, если при передаче/получении такой информации Стороны брали на себя письменные обязательства по ее неразглашению) </w:t>
      </w:r>
      <w:r w:rsidRPr="00C44B4F">
        <w:rPr>
          <w:rFonts w:eastAsia="MS Mincho"/>
          <w:kern w:val="2"/>
          <w:lang w:eastAsia="ja-JP"/>
        </w:rPr>
        <w:t>и при выполнении договорных обязательств по заключенным между Сторонами Договорам</w:t>
      </w:r>
      <w:r w:rsidRPr="00C44B4F">
        <w:rPr>
          <w:rFonts w:eastAsia="Times New Roman"/>
        </w:rPr>
        <w:t xml:space="preserve">. </w:t>
      </w:r>
    </w:p>
    <w:p w:rsidR="00C44B4F" w:rsidRPr="00C44B4F" w:rsidRDefault="00C44B4F" w:rsidP="00C44B4F">
      <w:pPr>
        <w:ind w:left="34"/>
        <w:jc w:val="both"/>
        <w:rPr>
          <w:rFonts w:eastAsia="Times New Roman"/>
        </w:rPr>
      </w:pPr>
      <w:r w:rsidRPr="00C44B4F">
        <w:rPr>
          <w:rFonts w:eastAsia="Times New Roman"/>
        </w:rPr>
        <w:t>2.1.1. Перечень передаваемой Конфиденциальной информации указывается в Приложении № 1 к настоящему Соглашению, которое является его неотъемлемой частью.</w:t>
      </w:r>
    </w:p>
    <w:p w:rsidR="00C44B4F" w:rsidRPr="00C44B4F" w:rsidRDefault="00C44B4F" w:rsidP="00C44B4F">
      <w:pPr>
        <w:jc w:val="both"/>
        <w:rPr>
          <w:rFonts w:eastAsia="Times New Roman"/>
        </w:rPr>
      </w:pPr>
      <w:r w:rsidRPr="00C44B4F">
        <w:rPr>
          <w:rFonts w:eastAsia="Times New Roman"/>
          <w:bCs/>
        </w:rPr>
        <w:t>2.2.</w:t>
      </w:r>
      <w:r w:rsidRPr="00C44B4F">
        <w:rPr>
          <w:rFonts w:eastAsia="Times New Roman"/>
        </w:rPr>
        <w:t xml:space="preserve"> Стороны установили, что информация, полученная Принимающей Стороной в процессе заключения, исполнения, изменения, расторжения или окончания срока действий договоров (соглашений), совместных проектов, а также в процессе переговоров, консультаций, обмена сведениями и документами в рамках работы в совместных проектах будет являться Конфиденциальной информацией при соблюдении следующих условий:</w:t>
      </w:r>
    </w:p>
    <w:p w:rsidR="00C44B4F" w:rsidRPr="00C44B4F" w:rsidRDefault="00C44B4F" w:rsidP="00C44B4F">
      <w:pPr>
        <w:jc w:val="both"/>
        <w:rPr>
          <w:rFonts w:eastAsia="Times New Roman"/>
        </w:rPr>
      </w:pPr>
      <w:r w:rsidRPr="00C44B4F">
        <w:rPr>
          <w:rFonts w:eastAsia="Times New Roman"/>
        </w:rPr>
        <w:t>2.2.1. Конфиденциальная информация предоставляется в форме письменного документа или на электронном носителе, и эта информация или ее носитель содержат Гриф конфиденциальности: «Коммерческая тайна», «Конфиденциальная информация», «Конфиденциально» с указанием обладателя информации;</w:t>
      </w:r>
    </w:p>
    <w:p w:rsidR="00C44B4F" w:rsidRPr="00C44B4F" w:rsidRDefault="00C44B4F" w:rsidP="00C44B4F">
      <w:pPr>
        <w:jc w:val="both"/>
        <w:rPr>
          <w:rFonts w:eastAsia="Times New Roman"/>
        </w:rPr>
      </w:pPr>
      <w:r w:rsidRPr="00C44B4F">
        <w:rPr>
          <w:rFonts w:eastAsia="Times New Roman"/>
        </w:rPr>
        <w:t>2.2.2. Конфиденциальная информация, которая предоставляется визуально, устно или в иной бездокументарной форме, ясно определена Стороной как Конфиденциальная.</w:t>
      </w:r>
    </w:p>
    <w:p w:rsidR="00C44B4F" w:rsidRPr="00C44B4F" w:rsidRDefault="00C44B4F" w:rsidP="00C44B4F">
      <w:pPr>
        <w:jc w:val="both"/>
        <w:rPr>
          <w:rFonts w:eastAsia="Times New Roman"/>
          <w:bCs/>
        </w:rPr>
      </w:pPr>
      <w:r w:rsidRPr="00C44B4F">
        <w:rPr>
          <w:rFonts w:eastAsia="Times New Roman"/>
          <w:bCs/>
        </w:rPr>
        <w:t>2.3. Информация не относится к Конфиденциальной информации если:</w:t>
      </w:r>
    </w:p>
    <w:p w:rsidR="00C44B4F" w:rsidRPr="00C44B4F" w:rsidRDefault="00C44B4F" w:rsidP="00C44B4F">
      <w:pPr>
        <w:jc w:val="both"/>
        <w:rPr>
          <w:rFonts w:eastAsia="Times New Roman"/>
        </w:rPr>
      </w:pPr>
      <w:r w:rsidRPr="00C44B4F">
        <w:rPr>
          <w:rFonts w:eastAsia="Times New Roman"/>
        </w:rPr>
        <w:t>2.3.1.на дату раскрытия информация является общедоступной, а именно:</w:t>
      </w:r>
    </w:p>
    <w:p w:rsidR="00C44B4F" w:rsidRPr="00C44B4F" w:rsidRDefault="00C44B4F" w:rsidP="00C44B4F">
      <w:pPr>
        <w:jc w:val="both"/>
        <w:rPr>
          <w:rFonts w:eastAsia="Times New Roman"/>
        </w:rPr>
      </w:pPr>
      <w:r w:rsidRPr="00C44B4F">
        <w:rPr>
          <w:rFonts w:eastAsia="Times New Roman"/>
        </w:rPr>
        <w:t xml:space="preserve">- Передающая сторона не принимает мер к охране ее конфиденциальности; </w:t>
      </w:r>
    </w:p>
    <w:p w:rsidR="00C44B4F" w:rsidRPr="00C44B4F" w:rsidRDefault="00C44B4F" w:rsidP="00C44B4F">
      <w:pPr>
        <w:jc w:val="both"/>
        <w:rPr>
          <w:rFonts w:eastAsia="Times New Roman"/>
        </w:rPr>
      </w:pPr>
      <w:r w:rsidRPr="00C44B4F">
        <w:rPr>
          <w:rFonts w:eastAsia="Times New Roman"/>
        </w:rPr>
        <w:t>- информация не относится к коммерческой тайне (Конфиденциальной информации) в силу требований законодательства Российской Федерации и/или нормативно-правовых актов Российской Федерации;</w:t>
      </w:r>
    </w:p>
    <w:p w:rsidR="00C44B4F" w:rsidRPr="00C44B4F" w:rsidRDefault="00C44B4F" w:rsidP="00C44B4F">
      <w:pPr>
        <w:tabs>
          <w:tab w:val="left" w:pos="34"/>
        </w:tabs>
        <w:jc w:val="both"/>
        <w:rPr>
          <w:rFonts w:eastAsia="Times New Roman"/>
          <w:noProof/>
        </w:rPr>
      </w:pPr>
      <w:r w:rsidRPr="00C44B4F">
        <w:rPr>
          <w:rFonts w:eastAsia="Times New Roman"/>
          <w:noProof/>
        </w:rPr>
        <w:t>- информация является публичной, то есть известной в результате действий и решений самой Передающей стороны;</w:t>
      </w:r>
    </w:p>
    <w:p w:rsidR="00C44B4F" w:rsidRPr="00C44B4F" w:rsidRDefault="00C44B4F" w:rsidP="00C44B4F">
      <w:pPr>
        <w:jc w:val="both"/>
        <w:rPr>
          <w:rFonts w:eastAsia="Times New Roman"/>
          <w:noProof/>
        </w:rPr>
      </w:pPr>
      <w:r w:rsidRPr="00C44B4F">
        <w:rPr>
          <w:rFonts w:eastAsia="Times New Roman"/>
          <w:noProof/>
        </w:rPr>
        <w:t xml:space="preserve">2.3.2.информация находилась в законном владении у Принимающей стороны до момента заключения настоящего Соглашения, и на нее не распространялись  ограничения на использование до ее раскрытия; </w:t>
      </w:r>
    </w:p>
    <w:p w:rsidR="00C44B4F" w:rsidRPr="00C44B4F" w:rsidRDefault="00C44B4F" w:rsidP="00C44B4F">
      <w:pPr>
        <w:jc w:val="both"/>
        <w:rPr>
          <w:rFonts w:eastAsia="Times New Roman"/>
        </w:rPr>
      </w:pPr>
      <w:r w:rsidRPr="00C44B4F">
        <w:rPr>
          <w:rFonts w:eastAsia="Times New Roman"/>
        </w:rPr>
        <w:t xml:space="preserve">2.3.3.информация получена Принимающей стороной от третьих лиц, которые не связаны обязательством конфиденциальности с Передающей стороной в отношении указанной информации; </w:t>
      </w:r>
    </w:p>
    <w:p w:rsidR="00C44B4F" w:rsidRPr="00C44B4F" w:rsidRDefault="00C44B4F" w:rsidP="00C44B4F">
      <w:pPr>
        <w:jc w:val="both"/>
        <w:rPr>
          <w:rFonts w:eastAsia="Times New Roman"/>
        </w:rPr>
      </w:pPr>
      <w:r w:rsidRPr="00C44B4F">
        <w:rPr>
          <w:rFonts w:eastAsia="Times New Roman"/>
        </w:rPr>
        <w:t xml:space="preserve">2.3.4.информация изменила статус в результате заключенных впоследствии Сторонами договоров (соглашений). </w:t>
      </w:r>
    </w:p>
    <w:p w:rsidR="00C44B4F" w:rsidRPr="00C44B4F" w:rsidRDefault="00C44B4F" w:rsidP="00C44B4F">
      <w:pPr>
        <w:jc w:val="both"/>
        <w:rPr>
          <w:rFonts w:eastAsia="Times New Roman"/>
        </w:rPr>
      </w:pPr>
      <w:r w:rsidRPr="00C44B4F">
        <w:rPr>
          <w:rFonts w:eastAsia="Times New Roman"/>
        </w:rPr>
        <w:t>2.4. Каждая из Сторон вправе осуществлять передачу Конфиденциальной информации по письменному запросу другой Стороны. Передача Конфиденциальной информации оформляется в виде Акта (протокола), который подписывается уполномоченными лицами Сторон.</w:t>
      </w:r>
    </w:p>
    <w:p w:rsidR="00C44B4F" w:rsidRPr="00C44B4F" w:rsidRDefault="00C44B4F" w:rsidP="00C44B4F">
      <w:pPr>
        <w:jc w:val="both"/>
        <w:rPr>
          <w:rFonts w:eastAsia="Times New Roman"/>
        </w:rPr>
      </w:pPr>
      <w:r w:rsidRPr="00C44B4F">
        <w:rPr>
          <w:rFonts w:eastAsia="Times New Roman"/>
        </w:rPr>
        <w:lastRenderedPageBreak/>
        <w:t xml:space="preserve">2.5. Передающая сторона имеет право предоставлять конфиденциальную информацию третьим лицам, а также отменять статус конфиденциальной информации. </w:t>
      </w:r>
    </w:p>
    <w:p w:rsidR="00C44B4F" w:rsidRPr="00C44B4F" w:rsidRDefault="00C44B4F" w:rsidP="00C44B4F">
      <w:pPr>
        <w:ind w:firstLine="567"/>
        <w:jc w:val="center"/>
        <w:rPr>
          <w:rFonts w:eastAsia="Times New Roman"/>
          <w:bCs/>
        </w:rPr>
      </w:pPr>
    </w:p>
    <w:p w:rsidR="00C44B4F" w:rsidRPr="00C44B4F" w:rsidRDefault="00C44B4F" w:rsidP="00C44B4F">
      <w:pPr>
        <w:ind w:firstLine="567"/>
        <w:jc w:val="center"/>
        <w:rPr>
          <w:rFonts w:eastAsia="Times New Roman"/>
        </w:rPr>
      </w:pPr>
      <w:r w:rsidRPr="00C44B4F">
        <w:rPr>
          <w:rFonts w:eastAsia="Times New Roman"/>
          <w:bCs/>
        </w:rPr>
        <w:t>СТАТЬЯ</w:t>
      </w:r>
      <w:r w:rsidRPr="00C44B4F">
        <w:rPr>
          <w:rFonts w:eastAsia="Times New Roman"/>
          <w:bCs/>
          <w:noProof/>
        </w:rPr>
        <w:t xml:space="preserve"> 3</w:t>
      </w:r>
    </w:p>
    <w:p w:rsidR="00C44B4F" w:rsidRPr="00C44B4F" w:rsidRDefault="00C44B4F" w:rsidP="00C44B4F">
      <w:pPr>
        <w:jc w:val="both"/>
        <w:rPr>
          <w:rFonts w:eastAsia="Times New Roman"/>
        </w:rPr>
      </w:pPr>
      <w:r w:rsidRPr="00C44B4F">
        <w:rPr>
          <w:rFonts w:eastAsia="Times New Roman"/>
          <w:bCs/>
        </w:rPr>
        <w:t>3.1.</w:t>
      </w:r>
      <w:r w:rsidRPr="00C44B4F">
        <w:rPr>
          <w:rFonts w:eastAsia="Times New Roman"/>
        </w:rPr>
        <w:t xml:space="preserve"> Принимающая сторона самостоятельно определяет список сотрудников, которым раскрывается Конфиденциальная информация, при условии, что указанные лица приняли на себя обязательство сохранять в тайне известную им Конфиденциальную информацию в течение срока действия настоящего Соглашения. Передающая сторона вправе запросить, а Принимающая сторона предоставить список сотрудников, допущенных к Конфиденциальной информации.</w:t>
      </w:r>
    </w:p>
    <w:p w:rsidR="00C44B4F" w:rsidRPr="00C44B4F" w:rsidRDefault="00C44B4F" w:rsidP="00C44B4F">
      <w:pPr>
        <w:jc w:val="both"/>
        <w:rPr>
          <w:rFonts w:eastAsia="Times New Roman"/>
        </w:rPr>
      </w:pPr>
      <w:r w:rsidRPr="00C44B4F">
        <w:rPr>
          <w:rFonts w:eastAsia="Times New Roman"/>
        </w:rPr>
        <w:t xml:space="preserve">3.2. По письменному запросу Стороны уведомляют друг друга о лицах, ответственных за прием и передачу Конфиденциальной информации. </w:t>
      </w:r>
    </w:p>
    <w:p w:rsidR="00C44B4F" w:rsidRPr="00C44B4F" w:rsidRDefault="00C44B4F" w:rsidP="00C44B4F">
      <w:pPr>
        <w:jc w:val="both"/>
        <w:rPr>
          <w:rFonts w:eastAsia="Times New Roman"/>
        </w:rPr>
      </w:pPr>
      <w:r w:rsidRPr="00C44B4F">
        <w:rPr>
          <w:rFonts w:eastAsia="Times New Roman"/>
        </w:rPr>
        <w:t>3.3. При раскрытии Принимающей стороной Конфиденциальной информации, полученной от Передающей стороны, своим сотрудникам, сотрудникам филиалов, представительств, иных организаций и подразделений Принимающей стороны, последняя обязана проинформировать в установленном законом порядке указанных сотрудников о конфиденциальном характере полученной ими информации. Принимающая сторона обязана заключить с сотрудниками, имеющими доступ к Конфиденциальной информации, соглашение о конфиденциальности, либо трудовой (гражданско-правовой) договор, включающий обязательства сотрудника по неразглашению (нераспространению) Конфиденциальной информации третьим лицам и недопущению ее использования в целях, не связанных с выполнением непосредственных должностных обязанностей сотрудника в течение срока, предусмотренного настоящим соглашением.</w:t>
      </w:r>
    </w:p>
    <w:p w:rsidR="00C44B4F" w:rsidRPr="00C44B4F" w:rsidRDefault="00C44B4F" w:rsidP="00C44B4F">
      <w:pPr>
        <w:ind w:firstLine="567"/>
        <w:jc w:val="center"/>
        <w:rPr>
          <w:rFonts w:eastAsia="Times New Roman"/>
          <w:bCs/>
        </w:rPr>
      </w:pPr>
    </w:p>
    <w:p w:rsidR="00C44B4F" w:rsidRPr="00C44B4F" w:rsidRDefault="00C44B4F" w:rsidP="00C44B4F">
      <w:pPr>
        <w:ind w:firstLine="567"/>
        <w:jc w:val="center"/>
        <w:rPr>
          <w:rFonts w:eastAsia="Times New Roman"/>
        </w:rPr>
      </w:pPr>
      <w:r w:rsidRPr="00C44B4F">
        <w:rPr>
          <w:rFonts w:eastAsia="Times New Roman"/>
          <w:bCs/>
        </w:rPr>
        <w:t>СТАТЬЯ</w:t>
      </w:r>
      <w:r w:rsidRPr="00C44B4F">
        <w:rPr>
          <w:rFonts w:eastAsia="Times New Roman"/>
          <w:bCs/>
          <w:noProof/>
        </w:rPr>
        <w:t xml:space="preserve"> 4</w:t>
      </w:r>
    </w:p>
    <w:p w:rsidR="00C44B4F" w:rsidRPr="00C44B4F" w:rsidRDefault="00C44B4F" w:rsidP="00C44B4F">
      <w:pPr>
        <w:jc w:val="both"/>
        <w:rPr>
          <w:rFonts w:eastAsia="Times New Roman"/>
        </w:rPr>
      </w:pPr>
      <w:r w:rsidRPr="00C44B4F">
        <w:rPr>
          <w:rFonts w:eastAsia="Times New Roman"/>
        </w:rPr>
        <w:t xml:space="preserve">4.1. Режим защиты Конфиденциальной информации устанавливается в соответствии с законодательством Российской Федерации </w:t>
      </w:r>
      <w:r w:rsidR="009D077C" w:rsidRPr="00C44B4F">
        <w:rPr>
          <w:rFonts w:eastAsia="Times New Roman"/>
        </w:rPr>
        <w:t>и настоящим</w:t>
      </w:r>
      <w:r w:rsidRPr="00C44B4F">
        <w:rPr>
          <w:rFonts w:eastAsia="Times New Roman"/>
        </w:rPr>
        <w:t xml:space="preserve"> Соглашением. Стороны обязуются обращаться с Конфиденциальной информацией в соответствии с требованиями законодательства Российской Федерации и настоящим Соглашением и не осуществлять несанкционированного распространения в виде продажи, обмена, опубликования полученной Конфиденциальной информации без предварительного письменного согласия Передающей стороны.</w:t>
      </w:r>
    </w:p>
    <w:p w:rsidR="00C44B4F" w:rsidRPr="00C44B4F" w:rsidRDefault="00C44B4F" w:rsidP="00C44B4F">
      <w:pPr>
        <w:jc w:val="both"/>
        <w:rPr>
          <w:rFonts w:eastAsia="Times New Roman"/>
        </w:rPr>
      </w:pPr>
      <w:r w:rsidRPr="00C44B4F">
        <w:rPr>
          <w:rFonts w:eastAsia="Times New Roman"/>
        </w:rPr>
        <w:t>4.2. Передача Конфиденциальной информации компетентному органу государственной власти не считается разглашением Конфиденциальной информации в случаях, когда такой орган государственной власти уполномочен, в соответствии с законодательством Российской Федерации требовать предоставления Конфиденциальной информации. Передача органу государственной власти Конфиденциальной информации должна осуществляться по мотивированному требованию и с предварительным письменным уведомлением Передающей стороны.</w:t>
      </w:r>
    </w:p>
    <w:p w:rsidR="00C44B4F" w:rsidRPr="00C44B4F" w:rsidRDefault="00C44B4F" w:rsidP="00C44B4F">
      <w:pPr>
        <w:jc w:val="both"/>
        <w:rPr>
          <w:rFonts w:eastAsia="Times New Roman"/>
          <w:i/>
          <w:iCs/>
        </w:rPr>
      </w:pPr>
      <w:r w:rsidRPr="00C44B4F">
        <w:rPr>
          <w:rFonts w:eastAsia="Times New Roman"/>
        </w:rPr>
        <w:t xml:space="preserve">4.3. Конфиденциальная информация остается собственностью Передающей стороны. Передающая сторона вправе потребовать от Принимающей стороны вернуть ей Конфиденциальную информацию в любое время, направив Принимающей стороне уведомление в письменной форме. В течение 5 (пяти) дней после получения такого уведомления Принимающая сторона обязана вернуть все оригиналы и копии носителей информации Передающей стороне, в том числе носители, находящиеся в распоряжении лиц Принимающей стороны, которым они были переданы с соблюдением условий настоящего Соглашения. </w:t>
      </w:r>
    </w:p>
    <w:p w:rsidR="00C44B4F" w:rsidRPr="00C44B4F" w:rsidRDefault="00C44B4F" w:rsidP="00C44B4F">
      <w:pPr>
        <w:jc w:val="both"/>
        <w:rPr>
          <w:rFonts w:eastAsia="Times New Roman"/>
        </w:rPr>
      </w:pPr>
      <w:r w:rsidRPr="00C44B4F">
        <w:rPr>
          <w:rFonts w:eastAsia="Times New Roman"/>
        </w:rPr>
        <w:t>4.4. Стороны принимают на себя обязательства:</w:t>
      </w:r>
    </w:p>
    <w:p w:rsidR="00C44B4F" w:rsidRPr="00C44B4F" w:rsidRDefault="00C44B4F" w:rsidP="00C44B4F">
      <w:pPr>
        <w:jc w:val="both"/>
        <w:rPr>
          <w:rFonts w:eastAsia="Times New Roman"/>
        </w:rPr>
      </w:pPr>
      <w:r w:rsidRPr="00C44B4F">
        <w:rPr>
          <w:rFonts w:eastAsia="Times New Roman"/>
        </w:rPr>
        <w:t>- соблюдать требования законодательства Российской Федерации, устанавливающие порядок сбора, обработки, хранения и защиты персональных данных работников, полученных от другой Стороны в целях исполнения обязательств по настоящему Соглашению;</w:t>
      </w:r>
    </w:p>
    <w:p w:rsidR="00C44B4F" w:rsidRPr="00C44B4F" w:rsidRDefault="00C44B4F" w:rsidP="00C44B4F">
      <w:pPr>
        <w:jc w:val="both"/>
        <w:rPr>
          <w:rFonts w:eastAsia="Times New Roman"/>
        </w:rPr>
      </w:pPr>
      <w:r w:rsidRPr="00C44B4F">
        <w:rPr>
          <w:rFonts w:eastAsia="Times New Roman"/>
        </w:rPr>
        <w:t>- не разглашать персональные данные работников другой Стороны, ставшие известными им в связи с исполнением настоящего Соглашения.</w:t>
      </w:r>
    </w:p>
    <w:p w:rsidR="00C44B4F" w:rsidRPr="00C44B4F" w:rsidRDefault="00C44B4F" w:rsidP="00C44B4F">
      <w:pPr>
        <w:jc w:val="both"/>
        <w:rPr>
          <w:rFonts w:eastAsia="Times New Roman"/>
          <w:color w:val="000000" w:themeColor="text1"/>
        </w:rPr>
      </w:pPr>
      <w:r w:rsidRPr="00C44B4F">
        <w:rPr>
          <w:rFonts w:eastAsia="Times New Roman"/>
          <w:color w:val="000000" w:themeColor="text1"/>
        </w:rPr>
        <w:t>4.5. Принимающая сторона осуществляет копирование Конфиденциальной информации после получения письменного разрешения Передающей стороны с обязательным присвоением идентификационного номера каждой копии документа. Контроль за хранением копий документов, относящихся к Конфиденциальной информации, осуществляется с соблюдением требований аналогичных требованиям, предъявляемым к хранению оригиналов документов, отнесенных к Конфиденциальной информации.</w:t>
      </w:r>
    </w:p>
    <w:p w:rsidR="00C44B4F" w:rsidRPr="00C44B4F" w:rsidRDefault="00C44B4F" w:rsidP="00C44B4F">
      <w:pPr>
        <w:jc w:val="both"/>
        <w:rPr>
          <w:rFonts w:eastAsia="Times New Roman"/>
        </w:rPr>
      </w:pPr>
      <w:r w:rsidRPr="00C44B4F">
        <w:rPr>
          <w:rFonts w:eastAsia="Times New Roman"/>
        </w:rPr>
        <w:lastRenderedPageBreak/>
        <w:t>4.6. Принимающая сторона обязуется не создавать копий документов, отнесенных к Конфиденциальной информации в количестве большем, чем это необходимо для выполнения сотрудниками их должностных обязанностей. Принимающая сторона обязана принять меры к уничтожению копий документов, отнесенных к Конфиденциальной информации, потребность в которых отпала.</w:t>
      </w:r>
    </w:p>
    <w:p w:rsidR="00C44B4F" w:rsidRPr="00C44B4F" w:rsidRDefault="00C44B4F" w:rsidP="00C44B4F">
      <w:pPr>
        <w:jc w:val="both"/>
        <w:rPr>
          <w:rFonts w:eastAsia="Times New Roman"/>
        </w:rPr>
      </w:pPr>
      <w:r w:rsidRPr="00C44B4F">
        <w:rPr>
          <w:rFonts w:eastAsia="Times New Roman"/>
        </w:rPr>
        <w:t>4.7. При передаче Конфиденциальной информации по электронной почте через электронно-коммуникационную систему Интернет стороны обязуются использовать адреса, указанные в настоящем Соглашении с использованием при передаче информации защитного пароля, содержащего не менее 6 (шести) символов.</w:t>
      </w:r>
    </w:p>
    <w:p w:rsidR="00C44B4F" w:rsidRPr="00C44B4F" w:rsidRDefault="00C44B4F" w:rsidP="00C44B4F">
      <w:pPr>
        <w:jc w:val="both"/>
        <w:rPr>
          <w:rFonts w:eastAsia="Times New Roman"/>
        </w:rPr>
      </w:pPr>
      <w:r w:rsidRPr="00C44B4F">
        <w:rPr>
          <w:rFonts w:eastAsia="Times New Roman"/>
        </w:rPr>
        <w:t>4.8. Все расходы по подготовке, разработке, передаче и раскрытию другой стороне Конфиденциальной информации осуществляются за счет Передающей стороны.</w:t>
      </w:r>
    </w:p>
    <w:p w:rsidR="00C44B4F" w:rsidRPr="00C44B4F" w:rsidRDefault="00C44B4F" w:rsidP="00C44B4F">
      <w:pPr>
        <w:jc w:val="both"/>
        <w:rPr>
          <w:rFonts w:eastAsia="Times New Roman"/>
        </w:rPr>
      </w:pPr>
      <w:r w:rsidRPr="00C44B4F">
        <w:rPr>
          <w:rFonts w:eastAsia="Times New Roman"/>
        </w:rPr>
        <w:t>4.9. Принимающая сторона не в праве передавать Конфиденциальную информацию, а также свои права и обязанности по настоящему Соглашению третьим лицам без письменного согласия Передающей стороны</w:t>
      </w:r>
    </w:p>
    <w:p w:rsidR="00C44B4F" w:rsidRPr="00C44B4F" w:rsidRDefault="00C44B4F" w:rsidP="00C44B4F">
      <w:pPr>
        <w:ind w:firstLine="567"/>
        <w:jc w:val="both"/>
        <w:rPr>
          <w:rFonts w:eastAsia="Times New Roman"/>
          <w:bCs/>
        </w:rPr>
      </w:pPr>
    </w:p>
    <w:p w:rsidR="00C44B4F" w:rsidRPr="00C44B4F" w:rsidRDefault="00C44B4F" w:rsidP="00C44B4F">
      <w:pPr>
        <w:ind w:firstLine="567"/>
        <w:jc w:val="center"/>
        <w:rPr>
          <w:rFonts w:eastAsia="Times New Roman"/>
          <w:bCs/>
          <w:noProof/>
        </w:rPr>
      </w:pPr>
      <w:r w:rsidRPr="00C44B4F">
        <w:rPr>
          <w:rFonts w:eastAsia="Times New Roman"/>
          <w:bCs/>
        </w:rPr>
        <w:t>СТАТЬЯ</w:t>
      </w:r>
      <w:r w:rsidRPr="00C44B4F">
        <w:rPr>
          <w:rFonts w:eastAsia="Times New Roman"/>
          <w:bCs/>
          <w:noProof/>
        </w:rPr>
        <w:t xml:space="preserve"> 5 </w:t>
      </w:r>
    </w:p>
    <w:p w:rsidR="00C44B4F" w:rsidRPr="00C44B4F" w:rsidRDefault="00C44B4F" w:rsidP="00C44B4F">
      <w:pPr>
        <w:jc w:val="both"/>
        <w:rPr>
          <w:rFonts w:eastAsia="Times New Roman"/>
        </w:rPr>
      </w:pPr>
      <w:r w:rsidRPr="00C44B4F">
        <w:rPr>
          <w:rFonts w:eastAsia="Times New Roman"/>
        </w:rPr>
        <w:t>5.1. При утере или разглашении Конфиденциальной информации Стороны незамедлительно информируют друг друга, проводят консультации, расследование обстоятельств утери или разглашения, организуют совместные действия для прекращения дальнейшего разглашения Конфиденциальной информации или угрозы ее утери.</w:t>
      </w:r>
    </w:p>
    <w:p w:rsidR="00C44B4F" w:rsidRPr="00C44B4F" w:rsidRDefault="00C44B4F" w:rsidP="00C44B4F">
      <w:pPr>
        <w:jc w:val="both"/>
        <w:rPr>
          <w:rFonts w:eastAsia="Times New Roman"/>
        </w:rPr>
      </w:pPr>
      <w:r w:rsidRPr="00C44B4F">
        <w:rPr>
          <w:rFonts w:eastAsia="Times New Roman"/>
        </w:rPr>
        <w:t>5.2. При проведении расследования обстоятельств утери или разглашения Конфиденциальной информации Стороны, по взаимному согласованию, могут направлять друг к другу уполномоченных лиц</w:t>
      </w:r>
      <w:r w:rsidRPr="00C44B4F">
        <w:rPr>
          <w:rFonts w:eastAsia="Times New Roman"/>
          <w:noProof/>
        </w:rPr>
        <w:t xml:space="preserve"> -</w:t>
      </w:r>
      <w:r w:rsidRPr="00C44B4F">
        <w:rPr>
          <w:rFonts w:eastAsia="Times New Roman"/>
        </w:rPr>
        <w:t xml:space="preserve"> специалистов в области защиты информации. Оплата расходов, связанных с командированием таких специалистов, производится на паритетной основе с последующим взысканием всех понесенных расходов за счет Стороны, признанной в установленном законом порядке виновной в утере или разглашении Конфиденциальной информации.</w:t>
      </w:r>
    </w:p>
    <w:p w:rsidR="00C44B4F" w:rsidRPr="00C44B4F" w:rsidRDefault="00C44B4F" w:rsidP="00C44B4F">
      <w:pPr>
        <w:jc w:val="both"/>
        <w:rPr>
          <w:rFonts w:eastAsia="Times New Roman"/>
        </w:rPr>
      </w:pPr>
      <w:r w:rsidRPr="00C44B4F">
        <w:rPr>
          <w:rFonts w:eastAsia="Times New Roman"/>
        </w:rPr>
        <w:t>5.3. Сторона, допустившая утерю или разглашение Конфиденциальной информации, несет имущественную ответственность за затраты, убытки и потери, понесенные Передающей стороной и являющиеся следствием в связи с несанкционированным раскрытием Конфиденциальной информации.</w:t>
      </w:r>
    </w:p>
    <w:p w:rsidR="00C44B4F" w:rsidRPr="00C44B4F" w:rsidRDefault="00C44B4F" w:rsidP="00C44B4F">
      <w:pPr>
        <w:jc w:val="both"/>
        <w:rPr>
          <w:rFonts w:eastAsia="Times New Roman"/>
        </w:rPr>
      </w:pPr>
      <w:r w:rsidRPr="00C44B4F">
        <w:rPr>
          <w:rFonts w:eastAsia="Times New Roman"/>
          <w:bCs/>
        </w:rPr>
        <w:t>5.4.</w:t>
      </w:r>
      <w:r w:rsidRPr="00C44B4F">
        <w:rPr>
          <w:rFonts w:eastAsia="Times New Roman"/>
        </w:rPr>
        <w:t xml:space="preserve"> Принимающая сторона в установленном законом порядке возмещает Передающей стороне убытки, понесённые ею в случае совершения Принимающей стороной действий (бездействия), повлекших за собой разглашение (утечку, хищение, утрату, иное несанкционированное раскрытие), а также искажение, подделку, модификацию, копирование, блокирование, раскрытие Конфиденциальной информации, а также убытки, понесенные Передающей стороной, в результате нарушения Принимающей стороной законодательства Российской Федерации в области защиты Конфиденциальной информации и своих обязательств по настоящему Соглашению. </w:t>
      </w:r>
    </w:p>
    <w:p w:rsidR="00C44B4F" w:rsidRPr="00C44B4F" w:rsidRDefault="00C44B4F" w:rsidP="00C44B4F">
      <w:pPr>
        <w:jc w:val="both"/>
        <w:rPr>
          <w:rFonts w:eastAsia="Times New Roman"/>
        </w:rPr>
      </w:pPr>
      <w:r w:rsidRPr="00C44B4F">
        <w:rPr>
          <w:rFonts w:eastAsia="Times New Roman"/>
        </w:rPr>
        <w:t>5.5. Возмещение убытков осуществляется виновной стороной на основании предъявленного потерпевшей стороной обоснованного и документально подтвержденного требования, оформленного на основании установленного в законном порядке факта совершения таких действий.</w:t>
      </w:r>
    </w:p>
    <w:p w:rsidR="00C44B4F" w:rsidRPr="00C44B4F" w:rsidRDefault="00C44B4F" w:rsidP="00C44B4F">
      <w:pPr>
        <w:ind w:firstLine="567"/>
        <w:jc w:val="both"/>
        <w:rPr>
          <w:rFonts w:eastAsia="Times New Roman"/>
        </w:rPr>
      </w:pPr>
    </w:p>
    <w:p w:rsidR="00C44B4F" w:rsidRPr="00C44B4F" w:rsidRDefault="00C44B4F" w:rsidP="00C44B4F">
      <w:pPr>
        <w:ind w:firstLine="567"/>
        <w:jc w:val="center"/>
        <w:rPr>
          <w:rFonts w:eastAsia="Times New Roman"/>
        </w:rPr>
      </w:pPr>
      <w:r w:rsidRPr="00C44B4F">
        <w:rPr>
          <w:rFonts w:eastAsia="Times New Roman"/>
          <w:bCs/>
        </w:rPr>
        <w:t>СТАТЬЯ</w:t>
      </w:r>
      <w:r w:rsidRPr="00C44B4F">
        <w:rPr>
          <w:rFonts w:eastAsia="Times New Roman"/>
          <w:bCs/>
          <w:noProof/>
        </w:rPr>
        <w:t xml:space="preserve"> 6</w:t>
      </w:r>
    </w:p>
    <w:p w:rsidR="00C44B4F" w:rsidRPr="00C44B4F" w:rsidRDefault="00C44B4F" w:rsidP="00C44B4F">
      <w:pPr>
        <w:jc w:val="both"/>
        <w:rPr>
          <w:rFonts w:eastAsia="Times New Roman"/>
        </w:rPr>
      </w:pPr>
      <w:r w:rsidRPr="00C44B4F">
        <w:rPr>
          <w:rFonts w:eastAsia="Times New Roman"/>
        </w:rPr>
        <w:t>6.1. Стороны информируют друг друга о требованиях, предъявляемых нормативными актами и документами каждой из Сторон к защите Конфиденциальной информации в объеме, необходимом для выполнения настоящего Соглашения, а также об изменениях в таких нормативных актах и документах.</w:t>
      </w:r>
    </w:p>
    <w:p w:rsidR="00C44B4F" w:rsidRPr="00C44B4F" w:rsidRDefault="00C44B4F" w:rsidP="00C44B4F">
      <w:pPr>
        <w:jc w:val="both"/>
        <w:rPr>
          <w:rFonts w:eastAsia="Times New Roman"/>
        </w:rPr>
      </w:pPr>
      <w:r w:rsidRPr="00C44B4F">
        <w:rPr>
          <w:rFonts w:eastAsia="Times New Roman"/>
        </w:rPr>
        <w:t>6.2. Передающая сторона вправе осуществить проверку у Принимающей стороны порядка соблюдения требований настоящего Соглашения в отношении использования и хранения Конфиденциальной информации. Передающая сторона письменно уведомляет Принимающую сторону о намеченной проверке за 5 (пять) календарных дней до ее проведения, а также сообщает сведения о своих представителях, осуществляющих проверку, их полномочиях и причинах необходимости проведения проверки. До начала проверки Стороны согласуют в письменной форме порядок ее проведения и сроки.</w:t>
      </w:r>
    </w:p>
    <w:p w:rsidR="00C44B4F" w:rsidRPr="00C44B4F" w:rsidRDefault="00C44B4F" w:rsidP="00C44B4F">
      <w:pPr>
        <w:jc w:val="both"/>
        <w:rPr>
          <w:rFonts w:eastAsia="Times New Roman"/>
        </w:rPr>
      </w:pPr>
      <w:r w:rsidRPr="00C44B4F">
        <w:rPr>
          <w:rFonts w:eastAsia="Times New Roman"/>
        </w:rPr>
        <w:t xml:space="preserve">6.3. При отсутствии указаний от Передающей стороны в отношении режима защиты Конфиденциальной информации Принимающая сторона вправе самостоятельно устанавливать соответствующий режим. При этом степень защиты такой Конфиденциальной информации от </w:t>
      </w:r>
      <w:r w:rsidRPr="00C44B4F">
        <w:rPr>
          <w:rFonts w:eastAsia="Times New Roman"/>
        </w:rPr>
        <w:lastRenderedPageBreak/>
        <w:t>несанкционированного распространения (разглашения) должна быть аналогичной степени защиты информации осуществляемой Принимающей стороной в отношении своей Конфиденциальной информации.</w:t>
      </w:r>
    </w:p>
    <w:p w:rsidR="00C44B4F" w:rsidRPr="00C44B4F" w:rsidRDefault="00C44B4F" w:rsidP="00C44B4F">
      <w:pPr>
        <w:ind w:firstLine="567"/>
        <w:jc w:val="both"/>
        <w:rPr>
          <w:rFonts w:eastAsia="Times New Roman"/>
        </w:rPr>
      </w:pPr>
    </w:p>
    <w:p w:rsidR="00C44B4F" w:rsidRPr="00C44B4F" w:rsidRDefault="00C44B4F" w:rsidP="00C44B4F">
      <w:pPr>
        <w:ind w:firstLine="567"/>
        <w:jc w:val="center"/>
        <w:rPr>
          <w:rFonts w:eastAsia="Times New Roman"/>
        </w:rPr>
      </w:pPr>
      <w:r w:rsidRPr="00C44B4F">
        <w:rPr>
          <w:rFonts w:eastAsia="Times New Roman"/>
          <w:bCs/>
        </w:rPr>
        <w:t>СТАТЬЯ</w:t>
      </w:r>
      <w:r w:rsidRPr="00C44B4F">
        <w:rPr>
          <w:rFonts w:eastAsia="Times New Roman"/>
          <w:bCs/>
          <w:noProof/>
        </w:rPr>
        <w:t xml:space="preserve"> 7</w:t>
      </w:r>
    </w:p>
    <w:p w:rsidR="00C44B4F" w:rsidRPr="00C44B4F" w:rsidRDefault="00C44B4F" w:rsidP="00C44B4F">
      <w:pPr>
        <w:jc w:val="both"/>
        <w:rPr>
          <w:rFonts w:eastAsia="Times New Roman"/>
        </w:rPr>
      </w:pPr>
      <w:r w:rsidRPr="00C44B4F">
        <w:rPr>
          <w:rFonts w:eastAsia="Times New Roman"/>
        </w:rPr>
        <w:t>7.1. Стороны приложат все необходимые усилия для урегулирования путем переговоров споров и разногласий, связанных с исполнением настоящего Соглашения, либо с его нарушением и расторжением.</w:t>
      </w:r>
    </w:p>
    <w:p w:rsidR="00C44B4F" w:rsidRPr="00C44B4F" w:rsidRDefault="00C44B4F" w:rsidP="00C44B4F">
      <w:pPr>
        <w:jc w:val="both"/>
        <w:rPr>
          <w:rFonts w:eastAsia="Times New Roman"/>
        </w:rPr>
      </w:pPr>
      <w:r w:rsidRPr="00C44B4F">
        <w:rPr>
          <w:rFonts w:eastAsia="Times New Roman"/>
        </w:rPr>
        <w:t>7.2. При невозможности урегулирования путем переговоров споры и разногласия разрешаются в Арбитражном суде Российской Федерации в порядке в соответствии с Арбитражно-процессуальным кодексом Российской Федерации.</w:t>
      </w:r>
    </w:p>
    <w:p w:rsidR="00C44B4F" w:rsidRPr="00C44B4F" w:rsidRDefault="00C44B4F" w:rsidP="00C44B4F">
      <w:pPr>
        <w:ind w:firstLine="567"/>
        <w:jc w:val="both"/>
        <w:rPr>
          <w:rFonts w:eastAsia="Times New Roman"/>
        </w:rPr>
      </w:pPr>
    </w:p>
    <w:p w:rsidR="00C44B4F" w:rsidRPr="00C44B4F" w:rsidRDefault="00C44B4F" w:rsidP="00C44B4F">
      <w:pPr>
        <w:ind w:firstLine="567"/>
        <w:jc w:val="center"/>
        <w:rPr>
          <w:rFonts w:eastAsia="Times New Roman"/>
        </w:rPr>
      </w:pPr>
      <w:r w:rsidRPr="00C44B4F">
        <w:rPr>
          <w:rFonts w:eastAsia="Times New Roman"/>
          <w:bCs/>
        </w:rPr>
        <w:t>СТАТЬЯ</w:t>
      </w:r>
      <w:r w:rsidRPr="00C44B4F">
        <w:rPr>
          <w:rFonts w:eastAsia="Times New Roman"/>
          <w:bCs/>
          <w:noProof/>
        </w:rPr>
        <w:t xml:space="preserve"> 8</w:t>
      </w:r>
    </w:p>
    <w:p w:rsidR="00C44B4F" w:rsidRPr="00C44B4F" w:rsidRDefault="00C44B4F" w:rsidP="00C44B4F">
      <w:pPr>
        <w:jc w:val="both"/>
        <w:rPr>
          <w:rFonts w:eastAsia="Times New Roman"/>
        </w:rPr>
      </w:pPr>
      <w:r w:rsidRPr="00C44B4F">
        <w:rPr>
          <w:rFonts w:eastAsia="Times New Roman"/>
        </w:rPr>
        <w:t>8.1. Любые изменения и дополнения к настоящему Соглашению имеют силу только в том случае, если они совершены в письменном виде и подписаны уполномоченными представителями каждой из Сторон.</w:t>
      </w:r>
    </w:p>
    <w:p w:rsidR="00C44B4F" w:rsidRPr="00C44B4F" w:rsidRDefault="00C44B4F" w:rsidP="00C44B4F">
      <w:pPr>
        <w:jc w:val="both"/>
        <w:rPr>
          <w:rFonts w:eastAsia="Times New Roman"/>
        </w:rPr>
      </w:pPr>
      <w:r w:rsidRPr="00C44B4F">
        <w:rPr>
          <w:rFonts w:eastAsia="Times New Roman"/>
        </w:rPr>
        <w:t>8.2. Настоящее Соглашение может быть расторгнуто:</w:t>
      </w:r>
    </w:p>
    <w:p w:rsidR="00C44B4F" w:rsidRPr="00C44B4F" w:rsidRDefault="00C44B4F" w:rsidP="00C44B4F">
      <w:pPr>
        <w:jc w:val="both"/>
        <w:rPr>
          <w:rFonts w:eastAsia="Times New Roman"/>
        </w:rPr>
      </w:pPr>
      <w:r w:rsidRPr="00C44B4F">
        <w:rPr>
          <w:rFonts w:eastAsia="Times New Roman"/>
        </w:rPr>
        <w:t>- по решению суда;</w:t>
      </w:r>
    </w:p>
    <w:p w:rsidR="00C44B4F" w:rsidRPr="00C44B4F" w:rsidRDefault="00C44B4F" w:rsidP="00C44B4F">
      <w:pPr>
        <w:jc w:val="both"/>
        <w:rPr>
          <w:rFonts w:eastAsia="Times New Roman"/>
        </w:rPr>
      </w:pPr>
      <w:r w:rsidRPr="00C44B4F">
        <w:rPr>
          <w:rFonts w:eastAsia="Times New Roman"/>
        </w:rPr>
        <w:t>- по взаимному соглашению сторон.</w:t>
      </w:r>
    </w:p>
    <w:p w:rsidR="00C44B4F" w:rsidRPr="00C44B4F" w:rsidRDefault="00C44B4F" w:rsidP="00C44B4F">
      <w:pPr>
        <w:jc w:val="both"/>
        <w:rPr>
          <w:rFonts w:eastAsia="Times New Roman"/>
        </w:rPr>
      </w:pPr>
      <w:r w:rsidRPr="00C44B4F">
        <w:rPr>
          <w:rFonts w:eastAsia="Times New Roman"/>
        </w:rPr>
        <w:t>8.3. Прекращение действия настоящего Соглашения в одностороннем порядке по инициативе одной из сторон не допускается.</w:t>
      </w:r>
    </w:p>
    <w:p w:rsidR="00C44B4F" w:rsidRPr="00C44B4F" w:rsidRDefault="00C44B4F" w:rsidP="00C44B4F">
      <w:pPr>
        <w:jc w:val="both"/>
        <w:rPr>
          <w:rFonts w:eastAsia="Times New Roman"/>
        </w:rPr>
      </w:pPr>
      <w:r w:rsidRPr="00C44B4F">
        <w:rPr>
          <w:rFonts w:eastAsia="Times New Roman"/>
        </w:rPr>
        <w:t>8.4. До расторжения настоящего Соглашения, а также в связи с прекращением его действия, вся Конфиденциальная информация должна быть передана Передающей стороне от Принимающей стороны. О передаче Конфиденциальной информации составляется двусторонний акт.</w:t>
      </w:r>
    </w:p>
    <w:p w:rsidR="00C44B4F" w:rsidRPr="00C44B4F" w:rsidRDefault="00C44B4F" w:rsidP="00C44B4F">
      <w:pPr>
        <w:ind w:firstLine="567"/>
        <w:jc w:val="both"/>
        <w:rPr>
          <w:rFonts w:eastAsia="Times New Roman"/>
        </w:rPr>
      </w:pPr>
    </w:p>
    <w:p w:rsidR="00C44B4F" w:rsidRPr="00C44B4F" w:rsidRDefault="00C44B4F" w:rsidP="00C44B4F">
      <w:pPr>
        <w:ind w:firstLine="567"/>
        <w:jc w:val="center"/>
        <w:rPr>
          <w:rFonts w:eastAsia="Times New Roman"/>
          <w:bCs/>
          <w:noProof/>
        </w:rPr>
      </w:pPr>
      <w:r w:rsidRPr="00C44B4F">
        <w:rPr>
          <w:rFonts w:eastAsia="Times New Roman"/>
          <w:bCs/>
        </w:rPr>
        <w:t>СТАТЬЯ</w:t>
      </w:r>
      <w:r w:rsidRPr="00C44B4F">
        <w:rPr>
          <w:rFonts w:eastAsia="Times New Roman"/>
          <w:bCs/>
          <w:noProof/>
        </w:rPr>
        <w:t xml:space="preserve"> 9</w:t>
      </w:r>
    </w:p>
    <w:p w:rsidR="00C44B4F" w:rsidRPr="00C44B4F" w:rsidRDefault="00C44B4F" w:rsidP="00C44B4F">
      <w:pPr>
        <w:jc w:val="both"/>
        <w:rPr>
          <w:rFonts w:eastAsia="Times New Roman"/>
        </w:rPr>
      </w:pPr>
      <w:r w:rsidRPr="00C44B4F">
        <w:rPr>
          <w:rFonts w:eastAsia="Times New Roman"/>
        </w:rPr>
        <w:t>9.1. Настоящее Соглашение толкуется и регулируется в соответствии с законодательством Российской Федерации.</w:t>
      </w:r>
    </w:p>
    <w:p w:rsidR="00C44B4F" w:rsidRPr="00C44B4F" w:rsidRDefault="00C44B4F" w:rsidP="00C44B4F">
      <w:pPr>
        <w:spacing w:after="120"/>
        <w:ind w:left="283"/>
        <w:jc w:val="both"/>
        <w:rPr>
          <w:rFonts w:eastAsia="Times New Roman"/>
        </w:rPr>
      </w:pPr>
      <w:r w:rsidRPr="00C44B4F">
        <w:rPr>
          <w:rFonts w:eastAsia="Times New Roman"/>
        </w:rPr>
        <w:t xml:space="preserve">9.2. Настоящее Соглашение вступает в силу с даты его подписания. Срок действия ____лет. </w:t>
      </w:r>
    </w:p>
    <w:p w:rsidR="00C44B4F" w:rsidRPr="00C44B4F" w:rsidRDefault="00C44B4F" w:rsidP="00C44B4F">
      <w:pPr>
        <w:spacing w:after="120"/>
        <w:ind w:left="283"/>
        <w:jc w:val="both"/>
        <w:rPr>
          <w:rFonts w:eastAsia="Times New Roman"/>
        </w:rPr>
      </w:pPr>
      <w:r w:rsidRPr="00C44B4F">
        <w:rPr>
          <w:rFonts w:eastAsia="Times New Roman"/>
        </w:rPr>
        <w:t>9.3. Настоящее Соглашение составлено на русском языке подписано в двух экземплярах, имеющих одинаковую юридическую силу, по одному экземпляру для каждой Стороны.</w:t>
      </w:r>
    </w:p>
    <w:p w:rsidR="006876FA" w:rsidRPr="00C44B4F" w:rsidRDefault="00C44B4F" w:rsidP="006876FA">
      <w:pPr>
        <w:spacing w:after="120"/>
        <w:ind w:left="283"/>
        <w:jc w:val="both"/>
        <w:rPr>
          <w:rFonts w:eastAsia="Times New Roman"/>
        </w:rPr>
      </w:pPr>
      <w:r w:rsidRPr="00C44B4F">
        <w:rPr>
          <w:rFonts w:eastAsia="Times New Roman"/>
        </w:rPr>
        <w:t>9.4.  Любое уведомление, запрос или иное сообщение по настоящему Соглашению должно быть передано соответствующей Стороне с курьером, почтой (заказным письмом с уведомлением) или по электронной почте с соблюдением установленных настоящим Соглашением мер защиты от несанкционированного доступа третьих лиц к передаваемой Конфиденциальной информации.</w:t>
      </w:r>
    </w:p>
    <w:p w:rsidR="00C44B4F" w:rsidRPr="00C44B4F" w:rsidRDefault="00C44B4F" w:rsidP="00C44B4F">
      <w:pPr>
        <w:spacing w:after="120"/>
        <w:ind w:left="283"/>
        <w:jc w:val="both"/>
        <w:rPr>
          <w:rFonts w:eastAsia="Times New Roman"/>
        </w:rPr>
      </w:pPr>
      <w:r w:rsidRPr="00C44B4F">
        <w:rPr>
          <w:rFonts w:eastAsia="Times New Roman"/>
        </w:rPr>
        <w:t xml:space="preserve">Приложение: </w:t>
      </w:r>
    </w:p>
    <w:p w:rsidR="00C44B4F" w:rsidRPr="00C44B4F" w:rsidRDefault="00C44B4F" w:rsidP="00C44B4F">
      <w:pPr>
        <w:spacing w:after="120"/>
        <w:ind w:left="283"/>
        <w:jc w:val="both"/>
        <w:rPr>
          <w:rFonts w:eastAsia="Times New Roman"/>
        </w:rPr>
      </w:pPr>
      <w:r w:rsidRPr="00C44B4F">
        <w:rPr>
          <w:rFonts w:eastAsia="Times New Roman"/>
        </w:rPr>
        <w:t>Перечень передаваемой Конфиденциальной информации (Приложение № 1).</w:t>
      </w:r>
    </w:p>
    <w:p w:rsidR="006876FA" w:rsidRDefault="006876FA" w:rsidP="00C44B4F">
      <w:pPr>
        <w:spacing w:line="276" w:lineRule="auto"/>
        <w:ind w:left="360"/>
        <w:jc w:val="center"/>
        <w:rPr>
          <w:rFonts w:eastAsia="Times New Roman"/>
        </w:rPr>
      </w:pPr>
    </w:p>
    <w:p w:rsidR="006876FA" w:rsidRDefault="006876FA" w:rsidP="00C44B4F">
      <w:pPr>
        <w:spacing w:line="276" w:lineRule="auto"/>
        <w:ind w:left="360"/>
        <w:jc w:val="center"/>
        <w:rPr>
          <w:rFonts w:eastAsia="Times New Roman"/>
        </w:rPr>
      </w:pPr>
    </w:p>
    <w:p w:rsidR="00C44B4F" w:rsidRPr="00C44B4F" w:rsidRDefault="00C44B4F" w:rsidP="00C44B4F">
      <w:pPr>
        <w:spacing w:line="276" w:lineRule="auto"/>
        <w:ind w:left="360"/>
        <w:jc w:val="center"/>
        <w:rPr>
          <w:rFonts w:eastAsia="Times New Roman"/>
        </w:rPr>
      </w:pPr>
      <w:r w:rsidRPr="00C44B4F">
        <w:rPr>
          <w:rFonts w:eastAsia="Times New Roman"/>
        </w:rPr>
        <w:t>АДРЕСА И РЕКВИЗИТЫ СТОРОН:</w:t>
      </w:r>
    </w:p>
    <w:p w:rsidR="00C44B4F" w:rsidRPr="00C44B4F" w:rsidRDefault="00C44B4F" w:rsidP="00C44B4F">
      <w:pPr>
        <w:spacing w:line="276" w:lineRule="auto"/>
        <w:ind w:left="360"/>
        <w:jc w:val="both"/>
        <w:rPr>
          <w:rFonts w:eastAsia="Times New Roman"/>
        </w:rPr>
      </w:pPr>
    </w:p>
    <w:tbl>
      <w:tblPr>
        <w:tblW w:w="10146"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286"/>
        <w:gridCol w:w="4860"/>
      </w:tblGrid>
      <w:tr w:rsidR="00C44B4F" w:rsidRPr="00C44B4F" w:rsidTr="00986F68">
        <w:trPr>
          <w:trHeight w:val="5362"/>
        </w:trPr>
        <w:tc>
          <w:tcPr>
            <w:tcW w:w="5286" w:type="dxa"/>
          </w:tcPr>
          <w:p w:rsidR="00C44B4F" w:rsidRPr="00C44B4F" w:rsidRDefault="00C44B4F" w:rsidP="00C44B4F">
            <w:pPr>
              <w:spacing w:after="120"/>
              <w:rPr>
                <w:rFonts w:eastAsia="Times New Roman"/>
                <w:b/>
                <w:noProof/>
              </w:rPr>
            </w:pPr>
            <w:r w:rsidRPr="00C44B4F">
              <w:rPr>
                <w:rFonts w:eastAsia="Times New Roman"/>
                <w:b/>
                <w:noProof/>
              </w:rPr>
              <w:lastRenderedPageBreak/>
              <w:t>ООО «Центр Экономического Анализа и Экспертизы»</w:t>
            </w:r>
          </w:p>
          <w:p w:rsidR="00C44B4F" w:rsidRPr="00C44B4F" w:rsidRDefault="00C44B4F" w:rsidP="00C44B4F">
            <w:pPr>
              <w:rPr>
                <w:rFonts w:eastAsia="Times New Roman"/>
                <w:noProof/>
              </w:rPr>
            </w:pPr>
            <w:r w:rsidRPr="00C44B4F">
              <w:rPr>
                <w:rFonts w:eastAsia="Times New Roman"/>
                <w:noProof/>
              </w:rPr>
              <w:t xml:space="preserve">Юридический адрес: 125466, г. Москва ул. Соловьиная роща д. 10, оф. 282 </w:t>
            </w:r>
          </w:p>
          <w:p w:rsidR="00C44B4F" w:rsidRPr="00C44B4F" w:rsidRDefault="00C44B4F" w:rsidP="00C44B4F">
            <w:pPr>
              <w:rPr>
                <w:rFonts w:eastAsia="Times New Roman"/>
                <w:noProof/>
                <w:color w:val="000000"/>
              </w:rPr>
            </w:pPr>
            <w:r w:rsidRPr="00C44B4F">
              <w:rPr>
                <w:rFonts w:eastAsia="Times New Roman"/>
                <w:noProof/>
                <w:color w:val="000000"/>
              </w:rPr>
              <w:t>Фактический адрес: 125212 г. Москва, улица Адмирала Макарова, дом 8, корп.1, 3 этаж.</w:t>
            </w:r>
          </w:p>
          <w:p w:rsidR="00C44B4F" w:rsidRPr="00C44B4F" w:rsidRDefault="00C44B4F" w:rsidP="00C44B4F">
            <w:pPr>
              <w:rPr>
                <w:rFonts w:eastAsia="Times New Roman"/>
                <w:noProof/>
                <w:color w:val="000000"/>
              </w:rPr>
            </w:pPr>
            <w:r w:rsidRPr="00C44B4F">
              <w:rPr>
                <w:rFonts w:eastAsia="Times New Roman"/>
                <w:noProof/>
                <w:color w:val="000000"/>
              </w:rPr>
              <w:t>ИНН: 7734628754, КПП 773301001</w:t>
            </w:r>
          </w:p>
          <w:p w:rsidR="00C44B4F" w:rsidRPr="00C44B4F" w:rsidRDefault="00C44B4F" w:rsidP="00C44B4F">
            <w:pPr>
              <w:jc w:val="both"/>
              <w:rPr>
                <w:rFonts w:eastAsia="Times New Roman"/>
                <w:color w:val="000000"/>
              </w:rPr>
            </w:pPr>
            <w:r w:rsidRPr="00C44B4F">
              <w:rPr>
                <w:rFonts w:eastAsia="Times New Roman"/>
                <w:color w:val="000000"/>
              </w:rPr>
              <w:t xml:space="preserve">расчетный счет   </w:t>
            </w:r>
            <w:r w:rsidRPr="00C44B4F">
              <w:rPr>
                <w:rFonts w:eastAsia="Calibri"/>
              </w:rPr>
              <w:t>40702810138000061484</w:t>
            </w:r>
            <w:r w:rsidRPr="00C44B4F">
              <w:rPr>
                <w:rFonts w:eastAsia="Times New Roman"/>
                <w:color w:val="000000"/>
              </w:rPr>
              <w:t xml:space="preserve"> </w:t>
            </w:r>
          </w:p>
          <w:p w:rsidR="00C44B4F" w:rsidRPr="00C44B4F" w:rsidRDefault="00C44B4F" w:rsidP="00C44B4F">
            <w:pPr>
              <w:rPr>
                <w:rFonts w:eastAsia="Times New Roman"/>
                <w:bCs/>
                <w:iCs/>
                <w:noProof/>
                <w:color w:val="000000"/>
              </w:rPr>
            </w:pPr>
            <w:r w:rsidRPr="00C44B4F">
              <w:rPr>
                <w:rFonts w:eastAsia="Calibri"/>
                <w:noProof/>
              </w:rPr>
              <w:t>ПАО «Сбербанк России» г. Москва</w:t>
            </w:r>
            <w:r w:rsidRPr="00C44B4F">
              <w:rPr>
                <w:rFonts w:eastAsia="Times New Roman"/>
                <w:bCs/>
                <w:iCs/>
                <w:noProof/>
                <w:color w:val="000000"/>
              </w:rPr>
              <w:t xml:space="preserve"> </w:t>
            </w:r>
          </w:p>
          <w:p w:rsidR="00C44B4F" w:rsidRPr="00C44B4F" w:rsidRDefault="00C44B4F" w:rsidP="00C44B4F">
            <w:pPr>
              <w:rPr>
                <w:rFonts w:eastAsia="Times New Roman"/>
                <w:noProof/>
                <w:color w:val="000000"/>
              </w:rPr>
            </w:pPr>
            <w:r w:rsidRPr="00C44B4F">
              <w:rPr>
                <w:rFonts w:eastAsia="Times New Roman"/>
                <w:noProof/>
                <w:color w:val="000000"/>
              </w:rPr>
              <w:t>БИК 044525225</w:t>
            </w:r>
          </w:p>
          <w:p w:rsidR="00C44B4F" w:rsidRPr="00C44B4F" w:rsidRDefault="00C44B4F" w:rsidP="00C44B4F">
            <w:pPr>
              <w:jc w:val="both"/>
              <w:rPr>
                <w:rFonts w:eastAsia="Times New Roman"/>
                <w:color w:val="000000"/>
              </w:rPr>
            </w:pPr>
            <w:r w:rsidRPr="00C44B4F">
              <w:rPr>
                <w:rFonts w:eastAsia="Times New Roman"/>
                <w:color w:val="000000"/>
              </w:rPr>
              <w:t xml:space="preserve">кор. сч.  </w:t>
            </w:r>
            <w:r w:rsidRPr="00C44B4F">
              <w:rPr>
                <w:rFonts w:eastAsia="Calibri"/>
              </w:rPr>
              <w:t>30101810400000000225</w:t>
            </w:r>
            <w:r w:rsidRPr="00C44B4F">
              <w:rPr>
                <w:rFonts w:eastAsia="Times New Roman"/>
                <w:bCs/>
              </w:rPr>
              <w:t xml:space="preserve">                                                                                           </w:t>
            </w:r>
          </w:p>
          <w:p w:rsidR="00C44B4F" w:rsidRPr="00C44B4F" w:rsidRDefault="00C44B4F" w:rsidP="00C44B4F">
            <w:pPr>
              <w:tabs>
                <w:tab w:val="right" w:leader="dot" w:pos="9498"/>
              </w:tabs>
              <w:jc w:val="both"/>
              <w:rPr>
                <w:rFonts w:eastAsia="Times New Roman"/>
                <w:noProof/>
              </w:rPr>
            </w:pPr>
            <w:r w:rsidRPr="00C44B4F">
              <w:rPr>
                <w:rFonts w:eastAsia="Times New Roman"/>
                <w:noProof/>
              </w:rPr>
              <w:t>Телефон, факс 8 495 766-06-78</w:t>
            </w:r>
          </w:p>
          <w:p w:rsidR="00C44B4F" w:rsidRPr="00C44B4F" w:rsidRDefault="00C44B4F" w:rsidP="00C44B4F">
            <w:pPr>
              <w:tabs>
                <w:tab w:val="right" w:leader="dot" w:pos="9498"/>
              </w:tabs>
              <w:jc w:val="both"/>
              <w:rPr>
                <w:rFonts w:eastAsia="Times New Roman"/>
                <w:noProof/>
              </w:rPr>
            </w:pPr>
            <w:r w:rsidRPr="00C44B4F">
              <w:rPr>
                <w:rFonts w:eastAsia="Times New Roman"/>
                <w:noProof/>
              </w:rPr>
              <w:t>Адрес электронной почты ocenka@ceae.ru</w:t>
            </w: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r w:rsidRPr="00C44B4F">
              <w:rPr>
                <w:rFonts w:eastAsia="Times New Roman"/>
              </w:rPr>
              <w:t>Ген. Директор________ Газибуттаев А.М.</w:t>
            </w:r>
          </w:p>
          <w:p w:rsidR="00C44B4F" w:rsidRPr="00C44B4F" w:rsidRDefault="00C44B4F" w:rsidP="00C44B4F">
            <w:pPr>
              <w:jc w:val="both"/>
              <w:rPr>
                <w:rFonts w:eastAsia="Times New Roman"/>
              </w:rPr>
            </w:pPr>
            <w:r w:rsidRPr="00C44B4F">
              <w:rPr>
                <w:rFonts w:eastAsia="Times New Roman"/>
              </w:rPr>
              <w:t>М.п.</w:t>
            </w:r>
          </w:p>
        </w:tc>
        <w:tc>
          <w:tcPr>
            <w:tcW w:w="4860" w:type="dxa"/>
          </w:tcPr>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r w:rsidRPr="00C44B4F">
              <w:rPr>
                <w:rFonts w:eastAsia="Times New Roman"/>
              </w:rPr>
              <w:t xml:space="preserve">Директор _________ </w:t>
            </w:r>
          </w:p>
          <w:p w:rsidR="00C44B4F" w:rsidRPr="00C44B4F" w:rsidRDefault="00C44B4F" w:rsidP="00C44B4F">
            <w:pPr>
              <w:jc w:val="both"/>
              <w:rPr>
                <w:rFonts w:eastAsia="Times New Roman"/>
              </w:rPr>
            </w:pPr>
            <w:r w:rsidRPr="00C44B4F">
              <w:rPr>
                <w:rFonts w:eastAsia="Times New Roman"/>
              </w:rPr>
              <w:t>М.п.</w:t>
            </w:r>
          </w:p>
        </w:tc>
      </w:tr>
    </w:tbl>
    <w:p w:rsidR="00C44B4F" w:rsidRPr="00C44B4F"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Pr="006876FA" w:rsidRDefault="00C44B4F" w:rsidP="00C44B4F">
      <w:pPr>
        <w:jc w:val="right"/>
        <w:rPr>
          <w:rFonts w:eastAsia="Times New Roman"/>
        </w:rPr>
      </w:pPr>
    </w:p>
    <w:p w:rsidR="00C44B4F" w:rsidRDefault="00C44B4F" w:rsidP="006876FA">
      <w:pPr>
        <w:rPr>
          <w:rFonts w:eastAsia="Times New Roman"/>
        </w:rPr>
      </w:pPr>
    </w:p>
    <w:p w:rsidR="006876FA" w:rsidRDefault="006876FA" w:rsidP="006876FA">
      <w:pPr>
        <w:rPr>
          <w:rFonts w:eastAsia="Times New Roman"/>
        </w:rPr>
      </w:pPr>
    </w:p>
    <w:p w:rsidR="006876FA" w:rsidRDefault="006876FA" w:rsidP="006876FA">
      <w:pPr>
        <w:rPr>
          <w:rFonts w:eastAsia="Times New Roman"/>
        </w:rPr>
      </w:pPr>
    </w:p>
    <w:p w:rsidR="006876FA" w:rsidRDefault="006876FA" w:rsidP="006876FA">
      <w:pPr>
        <w:rPr>
          <w:rFonts w:eastAsia="Times New Roman"/>
        </w:rPr>
      </w:pPr>
    </w:p>
    <w:p w:rsidR="006876FA" w:rsidRDefault="006876FA" w:rsidP="006876FA">
      <w:pPr>
        <w:rPr>
          <w:rFonts w:eastAsia="Times New Roman"/>
        </w:rPr>
      </w:pPr>
    </w:p>
    <w:p w:rsidR="006876FA" w:rsidRDefault="006876FA" w:rsidP="006876FA">
      <w:pPr>
        <w:rPr>
          <w:rFonts w:eastAsia="Times New Roman"/>
        </w:rPr>
      </w:pPr>
    </w:p>
    <w:p w:rsidR="00974518" w:rsidRDefault="00974518" w:rsidP="006876FA">
      <w:pPr>
        <w:rPr>
          <w:rFonts w:eastAsia="Times New Roman"/>
        </w:rPr>
      </w:pPr>
    </w:p>
    <w:p w:rsidR="00974518" w:rsidRDefault="00974518" w:rsidP="006876FA">
      <w:pPr>
        <w:rPr>
          <w:rFonts w:eastAsia="Times New Roman"/>
        </w:rPr>
      </w:pPr>
    </w:p>
    <w:p w:rsidR="006876FA" w:rsidRDefault="006876FA" w:rsidP="006876FA">
      <w:pPr>
        <w:rPr>
          <w:rFonts w:eastAsia="Times New Roman"/>
        </w:rPr>
      </w:pPr>
    </w:p>
    <w:p w:rsidR="006876FA" w:rsidRDefault="006876FA" w:rsidP="006876FA">
      <w:pPr>
        <w:rPr>
          <w:rFonts w:eastAsia="Times New Roman"/>
        </w:rPr>
      </w:pPr>
    </w:p>
    <w:p w:rsidR="006876FA" w:rsidRPr="006876FA" w:rsidRDefault="006876FA" w:rsidP="006876FA">
      <w:pPr>
        <w:rPr>
          <w:rFonts w:eastAsia="Times New Roman"/>
        </w:rPr>
      </w:pPr>
    </w:p>
    <w:p w:rsidR="00C44B4F" w:rsidRPr="006876FA" w:rsidRDefault="00C44B4F" w:rsidP="00C44B4F">
      <w:pPr>
        <w:jc w:val="right"/>
        <w:rPr>
          <w:rFonts w:eastAsia="Times New Roman"/>
        </w:rPr>
      </w:pPr>
    </w:p>
    <w:p w:rsidR="00C44B4F" w:rsidRPr="00C44B4F" w:rsidRDefault="00C44B4F" w:rsidP="00C44B4F">
      <w:pPr>
        <w:jc w:val="right"/>
        <w:rPr>
          <w:rFonts w:eastAsia="Times New Roman"/>
        </w:rPr>
      </w:pPr>
      <w:r w:rsidRPr="00C44B4F">
        <w:rPr>
          <w:rFonts w:eastAsia="Times New Roman"/>
        </w:rPr>
        <w:lastRenderedPageBreak/>
        <w:t xml:space="preserve">Приложение № 1 к Соглашению </w:t>
      </w:r>
    </w:p>
    <w:p w:rsidR="00C44B4F" w:rsidRPr="00C44B4F" w:rsidRDefault="00C44B4F" w:rsidP="00C44B4F">
      <w:pPr>
        <w:jc w:val="right"/>
        <w:rPr>
          <w:rFonts w:eastAsia="Times New Roman"/>
          <w:color w:val="FF0000"/>
        </w:rPr>
      </w:pPr>
      <w:r w:rsidRPr="00C44B4F">
        <w:rPr>
          <w:rFonts w:eastAsia="Times New Roman"/>
          <w:color w:val="FF0000"/>
        </w:rPr>
        <w:t>от __   _____ __20__г. № 1</w:t>
      </w:r>
    </w:p>
    <w:p w:rsidR="00C44B4F" w:rsidRPr="00C44B4F" w:rsidRDefault="00C44B4F" w:rsidP="00C44B4F">
      <w:pPr>
        <w:jc w:val="right"/>
        <w:rPr>
          <w:rFonts w:eastAsia="Times New Roman"/>
        </w:rPr>
      </w:pPr>
      <w:r w:rsidRPr="00C44B4F">
        <w:rPr>
          <w:rFonts w:eastAsia="Times New Roman"/>
        </w:rPr>
        <w:t>о конфиденциальной информации</w:t>
      </w:r>
    </w:p>
    <w:p w:rsidR="00C44B4F" w:rsidRPr="00C44B4F" w:rsidRDefault="00C44B4F" w:rsidP="00C44B4F">
      <w:pPr>
        <w:jc w:val="right"/>
        <w:rPr>
          <w:rFonts w:eastAsia="Times New Roman"/>
        </w:rPr>
      </w:pPr>
    </w:p>
    <w:p w:rsidR="00C44B4F" w:rsidRPr="00C44B4F" w:rsidRDefault="00C44B4F" w:rsidP="00C44B4F">
      <w:pPr>
        <w:jc w:val="right"/>
        <w:rPr>
          <w:rFonts w:eastAsia="Times New Roman"/>
        </w:rPr>
      </w:pPr>
    </w:p>
    <w:p w:rsidR="00C44B4F" w:rsidRPr="00C44B4F" w:rsidRDefault="00C44B4F" w:rsidP="00C44B4F">
      <w:pPr>
        <w:jc w:val="center"/>
        <w:rPr>
          <w:rFonts w:eastAsia="Times New Roman"/>
        </w:rPr>
      </w:pPr>
      <w:r w:rsidRPr="00C44B4F">
        <w:rPr>
          <w:rFonts w:eastAsia="Times New Roman"/>
        </w:rPr>
        <w:t xml:space="preserve">Перечень </w:t>
      </w:r>
    </w:p>
    <w:p w:rsidR="00C44B4F" w:rsidRPr="00C44B4F" w:rsidRDefault="00C44B4F" w:rsidP="00C44B4F">
      <w:pPr>
        <w:jc w:val="center"/>
        <w:rPr>
          <w:rFonts w:eastAsia="Times New Roman"/>
        </w:rPr>
      </w:pPr>
      <w:r w:rsidRPr="00C44B4F">
        <w:rPr>
          <w:rFonts w:eastAsia="Times New Roman"/>
        </w:rPr>
        <w:t>передаваемой конфиденциальной информации</w:t>
      </w:r>
    </w:p>
    <w:p w:rsidR="00C44B4F" w:rsidRPr="00C44B4F" w:rsidRDefault="00C44B4F" w:rsidP="00C44B4F">
      <w:pPr>
        <w:jc w:val="center"/>
        <w:rPr>
          <w:rFonts w:eastAsia="Times New Roman"/>
        </w:rPr>
      </w:pPr>
    </w:p>
    <w:p w:rsidR="00C44B4F" w:rsidRPr="00C44B4F" w:rsidRDefault="00C44B4F" w:rsidP="00C44B4F">
      <w:pPr>
        <w:jc w:val="both"/>
        <w:rPr>
          <w:rFonts w:eastAsia="Times New Roman"/>
        </w:rPr>
      </w:pPr>
      <w:r w:rsidRPr="00C44B4F">
        <w:rPr>
          <w:rFonts w:eastAsia="Times New Roman"/>
        </w:rPr>
        <w:t>Передающая сторона__________________________________________________</w:t>
      </w:r>
    </w:p>
    <w:p w:rsidR="00C44B4F" w:rsidRPr="00C44B4F" w:rsidRDefault="00C44B4F" w:rsidP="00C44B4F">
      <w:pPr>
        <w:jc w:val="both"/>
        <w:rPr>
          <w:rFonts w:eastAsia="Times New Roman"/>
        </w:rPr>
      </w:pPr>
      <w:r w:rsidRPr="00C44B4F">
        <w:rPr>
          <w:rFonts w:eastAsia="Times New Roman"/>
        </w:rPr>
        <w:t>Принимающая сторона________________________________________________</w:t>
      </w:r>
    </w:p>
    <w:p w:rsidR="00C44B4F" w:rsidRPr="00C44B4F" w:rsidRDefault="00C44B4F" w:rsidP="00C44B4F">
      <w:pPr>
        <w:jc w:val="both"/>
        <w:rPr>
          <w:rFonts w:eastAsia="Times New Roman"/>
        </w:rPr>
      </w:pPr>
    </w:p>
    <w:p w:rsidR="00C44B4F" w:rsidRPr="00C44B4F" w:rsidRDefault="00C44B4F" w:rsidP="00C44B4F">
      <w:pPr>
        <w:jc w:val="both"/>
        <w:rPr>
          <w:rFonts w:eastAsia="Times New Roman"/>
          <w:b/>
        </w:rPr>
      </w:pPr>
    </w:p>
    <w:tbl>
      <w:tblPr>
        <w:tblStyle w:val="af1"/>
        <w:tblpPr w:leftFromText="180" w:rightFromText="180" w:vertAnchor="text" w:horzAnchor="margin" w:tblpY="17"/>
        <w:tblW w:w="9748" w:type="dxa"/>
        <w:tblLook w:val="04A0" w:firstRow="1" w:lastRow="0" w:firstColumn="1" w:lastColumn="0" w:noHBand="0" w:noVBand="1"/>
      </w:tblPr>
      <w:tblGrid>
        <w:gridCol w:w="603"/>
        <w:gridCol w:w="5175"/>
        <w:gridCol w:w="1843"/>
        <w:gridCol w:w="2127"/>
      </w:tblGrid>
      <w:tr w:rsidR="00C44B4F" w:rsidRPr="00C44B4F" w:rsidTr="00986F68">
        <w:trPr>
          <w:trHeight w:val="510"/>
        </w:trPr>
        <w:tc>
          <w:tcPr>
            <w:tcW w:w="603" w:type="dxa"/>
          </w:tcPr>
          <w:p w:rsidR="00C44B4F" w:rsidRPr="00C44B4F" w:rsidRDefault="00C44B4F" w:rsidP="00C44B4F">
            <w:pPr>
              <w:jc w:val="center"/>
            </w:pPr>
            <w:r w:rsidRPr="00C44B4F">
              <w:t>№ п/п</w:t>
            </w:r>
          </w:p>
        </w:tc>
        <w:tc>
          <w:tcPr>
            <w:tcW w:w="5175" w:type="dxa"/>
          </w:tcPr>
          <w:p w:rsidR="00C44B4F" w:rsidRPr="00C44B4F" w:rsidRDefault="00C44B4F" w:rsidP="00C44B4F">
            <w:pPr>
              <w:jc w:val="center"/>
            </w:pPr>
            <w:r w:rsidRPr="00C44B4F">
              <w:t>Наименование конфиденциальной информации</w:t>
            </w:r>
          </w:p>
        </w:tc>
        <w:tc>
          <w:tcPr>
            <w:tcW w:w="1843" w:type="dxa"/>
          </w:tcPr>
          <w:p w:rsidR="00C44B4F" w:rsidRPr="00C44B4F" w:rsidRDefault="00C44B4F" w:rsidP="00C44B4F">
            <w:pPr>
              <w:jc w:val="center"/>
            </w:pPr>
            <w:r w:rsidRPr="00C44B4F">
              <w:t>Количество (листов)</w:t>
            </w:r>
          </w:p>
        </w:tc>
        <w:tc>
          <w:tcPr>
            <w:tcW w:w="2127" w:type="dxa"/>
          </w:tcPr>
          <w:p w:rsidR="00C44B4F" w:rsidRPr="00C44B4F" w:rsidRDefault="00C44B4F" w:rsidP="00C44B4F">
            <w:pPr>
              <w:jc w:val="center"/>
            </w:pPr>
            <w:r w:rsidRPr="00C44B4F">
              <w:t>Примечание</w:t>
            </w:r>
          </w:p>
        </w:tc>
      </w:tr>
      <w:tr w:rsidR="00C44B4F" w:rsidRPr="00C44B4F" w:rsidTr="00986F68">
        <w:trPr>
          <w:trHeight w:val="510"/>
        </w:trPr>
        <w:tc>
          <w:tcPr>
            <w:tcW w:w="603" w:type="dxa"/>
          </w:tcPr>
          <w:p w:rsidR="00C44B4F" w:rsidRPr="00C44B4F" w:rsidRDefault="00C44B4F" w:rsidP="00C44B4F">
            <w:pPr>
              <w:jc w:val="center"/>
            </w:pPr>
            <w:r w:rsidRPr="00C44B4F">
              <w:t>1.</w:t>
            </w:r>
          </w:p>
        </w:tc>
        <w:tc>
          <w:tcPr>
            <w:tcW w:w="5175" w:type="dxa"/>
          </w:tcPr>
          <w:p w:rsidR="00C44B4F" w:rsidRPr="00C44B4F" w:rsidRDefault="00C44B4F" w:rsidP="00C44B4F">
            <w:pPr>
              <w:jc w:val="center"/>
            </w:pPr>
          </w:p>
        </w:tc>
        <w:tc>
          <w:tcPr>
            <w:tcW w:w="1843" w:type="dxa"/>
          </w:tcPr>
          <w:p w:rsidR="00C44B4F" w:rsidRPr="00C44B4F" w:rsidRDefault="00C44B4F" w:rsidP="00C44B4F">
            <w:pPr>
              <w:jc w:val="center"/>
            </w:pPr>
          </w:p>
        </w:tc>
        <w:tc>
          <w:tcPr>
            <w:tcW w:w="2127" w:type="dxa"/>
          </w:tcPr>
          <w:p w:rsidR="00C44B4F" w:rsidRPr="00C44B4F" w:rsidRDefault="00C44B4F" w:rsidP="00C44B4F">
            <w:pPr>
              <w:jc w:val="center"/>
            </w:pPr>
          </w:p>
        </w:tc>
      </w:tr>
      <w:tr w:rsidR="00C44B4F" w:rsidRPr="00C44B4F" w:rsidTr="00986F68">
        <w:trPr>
          <w:trHeight w:val="510"/>
        </w:trPr>
        <w:tc>
          <w:tcPr>
            <w:tcW w:w="603" w:type="dxa"/>
          </w:tcPr>
          <w:p w:rsidR="00C44B4F" w:rsidRPr="00C44B4F" w:rsidRDefault="00C44B4F" w:rsidP="00C44B4F">
            <w:pPr>
              <w:jc w:val="center"/>
            </w:pPr>
            <w:r w:rsidRPr="00C44B4F">
              <w:t>2.</w:t>
            </w:r>
          </w:p>
        </w:tc>
        <w:tc>
          <w:tcPr>
            <w:tcW w:w="5175" w:type="dxa"/>
          </w:tcPr>
          <w:p w:rsidR="00C44B4F" w:rsidRPr="00C44B4F" w:rsidRDefault="00C44B4F" w:rsidP="00C44B4F">
            <w:pPr>
              <w:jc w:val="center"/>
            </w:pPr>
          </w:p>
        </w:tc>
        <w:tc>
          <w:tcPr>
            <w:tcW w:w="1843" w:type="dxa"/>
          </w:tcPr>
          <w:p w:rsidR="00C44B4F" w:rsidRPr="00C44B4F" w:rsidRDefault="00C44B4F" w:rsidP="00C44B4F">
            <w:pPr>
              <w:jc w:val="center"/>
            </w:pPr>
          </w:p>
        </w:tc>
        <w:tc>
          <w:tcPr>
            <w:tcW w:w="2127" w:type="dxa"/>
          </w:tcPr>
          <w:p w:rsidR="00C44B4F" w:rsidRPr="00C44B4F" w:rsidRDefault="00C44B4F" w:rsidP="00C44B4F">
            <w:pPr>
              <w:jc w:val="center"/>
            </w:pPr>
          </w:p>
        </w:tc>
      </w:tr>
      <w:tr w:rsidR="00C44B4F" w:rsidRPr="00C44B4F" w:rsidTr="00986F68">
        <w:trPr>
          <w:trHeight w:val="510"/>
        </w:trPr>
        <w:tc>
          <w:tcPr>
            <w:tcW w:w="603" w:type="dxa"/>
          </w:tcPr>
          <w:p w:rsidR="00C44B4F" w:rsidRPr="00C44B4F" w:rsidRDefault="00C44B4F" w:rsidP="00C44B4F">
            <w:pPr>
              <w:jc w:val="center"/>
            </w:pPr>
            <w:r w:rsidRPr="00C44B4F">
              <w:t>3.</w:t>
            </w:r>
          </w:p>
        </w:tc>
        <w:tc>
          <w:tcPr>
            <w:tcW w:w="5175" w:type="dxa"/>
          </w:tcPr>
          <w:p w:rsidR="00C44B4F" w:rsidRPr="00C44B4F" w:rsidRDefault="00C44B4F" w:rsidP="00C44B4F">
            <w:pPr>
              <w:jc w:val="center"/>
            </w:pPr>
          </w:p>
        </w:tc>
        <w:tc>
          <w:tcPr>
            <w:tcW w:w="1843" w:type="dxa"/>
          </w:tcPr>
          <w:p w:rsidR="00C44B4F" w:rsidRPr="00C44B4F" w:rsidRDefault="00C44B4F" w:rsidP="00C44B4F">
            <w:pPr>
              <w:jc w:val="center"/>
            </w:pPr>
          </w:p>
        </w:tc>
        <w:tc>
          <w:tcPr>
            <w:tcW w:w="2127" w:type="dxa"/>
          </w:tcPr>
          <w:p w:rsidR="00C44B4F" w:rsidRPr="00C44B4F" w:rsidRDefault="00C44B4F" w:rsidP="00C44B4F">
            <w:pPr>
              <w:jc w:val="center"/>
            </w:pPr>
          </w:p>
        </w:tc>
      </w:tr>
      <w:tr w:rsidR="00C44B4F" w:rsidRPr="00C44B4F" w:rsidTr="00986F68">
        <w:trPr>
          <w:trHeight w:val="510"/>
        </w:trPr>
        <w:tc>
          <w:tcPr>
            <w:tcW w:w="603" w:type="dxa"/>
          </w:tcPr>
          <w:p w:rsidR="00C44B4F" w:rsidRPr="00C44B4F" w:rsidRDefault="00C44B4F" w:rsidP="00C44B4F">
            <w:pPr>
              <w:jc w:val="center"/>
            </w:pPr>
            <w:r w:rsidRPr="00C44B4F">
              <w:t>…</w:t>
            </w:r>
          </w:p>
        </w:tc>
        <w:tc>
          <w:tcPr>
            <w:tcW w:w="5175" w:type="dxa"/>
          </w:tcPr>
          <w:p w:rsidR="00C44B4F" w:rsidRPr="00C44B4F" w:rsidRDefault="00C44B4F" w:rsidP="00C44B4F">
            <w:pPr>
              <w:jc w:val="center"/>
            </w:pPr>
          </w:p>
        </w:tc>
        <w:tc>
          <w:tcPr>
            <w:tcW w:w="1843" w:type="dxa"/>
          </w:tcPr>
          <w:p w:rsidR="00C44B4F" w:rsidRPr="00C44B4F" w:rsidRDefault="00C44B4F" w:rsidP="00C44B4F">
            <w:pPr>
              <w:jc w:val="center"/>
            </w:pPr>
          </w:p>
        </w:tc>
        <w:tc>
          <w:tcPr>
            <w:tcW w:w="2127" w:type="dxa"/>
          </w:tcPr>
          <w:p w:rsidR="00C44B4F" w:rsidRPr="00C44B4F" w:rsidRDefault="00C44B4F" w:rsidP="00C44B4F">
            <w:pPr>
              <w:jc w:val="center"/>
            </w:pPr>
          </w:p>
        </w:tc>
      </w:tr>
    </w:tbl>
    <w:p w:rsidR="00C44B4F" w:rsidRPr="00C44B4F" w:rsidRDefault="00C44B4F" w:rsidP="00C44B4F">
      <w:pPr>
        <w:jc w:val="both"/>
        <w:rPr>
          <w:rFonts w:eastAsia="Times New Roman"/>
          <w:b/>
        </w:rPr>
      </w:pPr>
    </w:p>
    <w:p w:rsidR="00C44B4F" w:rsidRPr="00C44B4F" w:rsidRDefault="00C44B4F" w:rsidP="00C44B4F">
      <w:pPr>
        <w:jc w:val="both"/>
        <w:rPr>
          <w:rFonts w:eastAsia="Times New Roman"/>
          <w:b/>
        </w:rPr>
      </w:pPr>
    </w:p>
    <w:p w:rsidR="00C44B4F" w:rsidRPr="006876FA" w:rsidRDefault="00C44B4F" w:rsidP="00C44B4F">
      <w:pPr>
        <w:jc w:val="both"/>
        <w:rPr>
          <w:rFonts w:eastAsia="Times New Roman"/>
          <w:b/>
        </w:rPr>
      </w:pPr>
    </w:p>
    <w:p w:rsidR="00C44B4F" w:rsidRPr="006876FA" w:rsidRDefault="00C44B4F" w:rsidP="00C44B4F">
      <w:pPr>
        <w:jc w:val="both"/>
        <w:rPr>
          <w:rFonts w:eastAsia="Times New Roman"/>
          <w:b/>
        </w:rPr>
      </w:pPr>
    </w:p>
    <w:p w:rsidR="00C44B4F" w:rsidRPr="006876FA" w:rsidRDefault="00C44B4F" w:rsidP="00C44B4F">
      <w:pPr>
        <w:jc w:val="both"/>
        <w:rPr>
          <w:rFonts w:eastAsia="Times New Roman"/>
          <w:b/>
        </w:rPr>
      </w:pPr>
    </w:p>
    <w:p w:rsidR="00C44B4F" w:rsidRPr="006876FA" w:rsidRDefault="00C44B4F" w:rsidP="00C44B4F">
      <w:pPr>
        <w:jc w:val="both"/>
        <w:rPr>
          <w:rFonts w:eastAsia="Times New Roman"/>
          <w:b/>
        </w:rPr>
      </w:pPr>
    </w:p>
    <w:p w:rsidR="00C44B4F" w:rsidRPr="006876FA" w:rsidRDefault="00C44B4F" w:rsidP="00C44B4F">
      <w:pPr>
        <w:jc w:val="both"/>
        <w:rPr>
          <w:rFonts w:eastAsia="Times New Roman"/>
          <w:b/>
        </w:rPr>
      </w:pPr>
    </w:p>
    <w:p w:rsidR="00C44B4F" w:rsidRPr="006876FA" w:rsidRDefault="00C44B4F" w:rsidP="00C44B4F">
      <w:pPr>
        <w:jc w:val="both"/>
        <w:rPr>
          <w:rFonts w:eastAsia="Times New Roman"/>
          <w:b/>
        </w:rPr>
      </w:pPr>
    </w:p>
    <w:p w:rsidR="00C44B4F" w:rsidRPr="006876FA" w:rsidRDefault="00C44B4F" w:rsidP="00C44B4F">
      <w:pPr>
        <w:jc w:val="both"/>
        <w:rPr>
          <w:rFonts w:eastAsia="Times New Roman"/>
          <w:b/>
        </w:rPr>
      </w:pPr>
    </w:p>
    <w:p w:rsidR="00C44B4F" w:rsidRPr="006876FA" w:rsidRDefault="00C44B4F" w:rsidP="00C44B4F">
      <w:pPr>
        <w:jc w:val="both"/>
        <w:rPr>
          <w:rFonts w:eastAsia="Times New Roman"/>
          <w:b/>
        </w:rPr>
      </w:pPr>
    </w:p>
    <w:p w:rsidR="00C44B4F" w:rsidRPr="006876FA" w:rsidRDefault="00C44B4F" w:rsidP="00C44B4F">
      <w:pPr>
        <w:jc w:val="both"/>
        <w:rPr>
          <w:rFonts w:eastAsia="Times New Roman"/>
          <w:b/>
        </w:rPr>
      </w:pPr>
    </w:p>
    <w:p w:rsidR="00C44B4F" w:rsidRPr="006876FA" w:rsidRDefault="00C44B4F" w:rsidP="00C44B4F">
      <w:pPr>
        <w:jc w:val="both"/>
        <w:rPr>
          <w:rFonts w:eastAsia="Times New Roman"/>
          <w:b/>
        </w:rPr>
      </w:pPr>
    </w:p>
    <w:p w:rsidR="00C44B4F" w:rsidRPr="00C44B4F" w:rsidRDefault="00C44B4F" w:rsidP="00C44B4F">
      <w:pPr>
        <w:jc w:val="both"/>
        <w:rPr>
          <w:rFonts w:eastAsia="Times New Roman"/>
          <w:b/>
        </w:rPr>
      </w:pPr>
    </w:p>
    <w:tbl>
      <w:tblPr>
        <w:tblW w:w="10146"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286"/>
        <w:gridCol w:w="4860"/>
      </w:tblGrid>
      <w:tr w:rsidR="00C44B4F" w:rsidRPr="00C44B4F" w:rsidTr="00986F68">
        <w:trPr>
          <w:trHeight w:val="5362"/>
        </w:trPr>
        <w:tc>
          <w:tcPr>
            <w:tcW w:w="5286" w:type="dxa"/>
          </w:tcPr>
          <w:p w:rsidR="00C44B4F" w:rsidRPr="00C44B4F" w:rsidRDefault="00C44B4F" w:rsidP="00C44B4F">
            <w:pPr>
              <w:spacing w:after="120"/>
              <w:rPr>
                <w:rFonts w:eastAsia="Times New Roman"/>
                <w:b/>
                <w:noProof/>
              </w:rPr>
            </w:pPr>
            <w:r w:rsidRPr="00C44B4F">
              <w:rPr>
                <w:rFonts w:eastAsia="Times New Roman"/>
                <w:b/>
                <w:noProof/>
              </w:rPr>
              <w:t>ООО «Центр Экономического Анализа и Экспертизы»</w:t>
            </w:r>
          </w:p>
          <w:p w:rsidR="00C44B4F" w:rsidRPr="00C44B4F" w:rsidRDefault="00C44B4F" w:rsidP="00C44B4F">
            <w:pPr>
              <w:rPr>
                <w:rFonts w:eastAsia="Times New Roman"/>
                <w:noProof/>
              </w:rPr>
            </w:pPr>
            <w:r w:rsidRPr="00C44B4F">
              <w:rPr>
                <w:rFonts w:eastAsia="Times New Roman"/>
                <w:noProof/>
              </w:rPr>
              <w:t xml:space="preserve">Юридический адрес: 125466, г. Москва ул. Соловьиная роща д. 10, оф. 282 </w:t>
            </w:r>
          </w:p>
          <w:p w:rsidR="00C44B4F" w:rsidRPr="00C44B4F" w:rsidRDefault="00C44B4F" w:rsidP="00C44B4F">
            <w:pPr>
              <w:rPr>
                <w:rFonts w:eastAsia="Times New Roman"/>
                <w:noProof/>
                <w:color w:val="000000"/>
              </w:rPr>
            </w:pPr>
            <w:r w:rsidRPr="00C44B4F">
              <w:rPr>
                <w:rFonts w:eastAsia="Times New Roman"/>
                <w:noProof/>
                <w:color w:val="000000"/>
              </w:rPr>
              <w:t>Фактический адрес: 125212 г. Москва, улица Адмирала Макарова, дом 8, корп.1, 3 этаж.</w:t>
            </w:r>
          </w:p>
          <w:p w:rsidR="00C44B4F" w:rsidRPr="00C44B4F" w:rsidRDefault="00C44B4F" w:rsidP="00C44B4F">
            <w:pPr>
              <w:rPr>
                <w:rFonts w:eastAsia="Times New Roman"/>
                <w:noProof/>
                <w:color w:val="000000"/>
              </w:rPr>
            </w:pPr>
            <w:r w:rsidRPr="00C44B4F">
              <w:rPr>
                <w:rFonts w:eastAsia="Times New Roman"/>
                <w:noProof/>
                <w:color w:val="000000"/>
              </w:rPr>
              <w:t>ИНН: 7734628754, КПП 773301001</w:t>
            </w:r>
          </w:p>
          <w:p w:rsidR="00C44B4F" w:rsidRPr="00C44B4F" w:rsidRDefault="00C44B4F" w:rsidP="00C44B4F">
            <w:pPr>
              <w:jc w:val="both"/>
              <w:rPr>
                <w:rFonts w:eastAsia="Times New Roman"/>
                <w:color w:val="000000"/>
              </w:rPr>
            </w:pPr>
            <w:r w:rsidRPr="00C44B4F">
              <w:rPr>
                <w:rFonts w:eastAsia="Times New Roman"/>
                <w:color w:val="000000"/>
              </w:rPr>
              <w:t xml:space="preserve">расчетный счет   </w:t>
            </w:r>
            <w:r w:rsidRPr="00C44B4F">
              <w:rPr>
                <w:rFonts w:eastAsia="Calibri"/>
              </w:rPr>
              <w:t>40702810138000061484</w:t>
            </w:r>
            <w:r w:rsidRPr="00C44B4F">
              <w:rPr>
                <w:rFonts w:eastAsia="Times New Roman"/>
                <w:color w:val="000000"/>
              </w:rPr>
              <w:t xml:space="preserve"> </w:t>
            </w:r>
          </w:p>
          <w:p w:rsidR="00C44B4F" w:rsidRPr="00C44B4F" w:rsidRDefault="00C44B4F" w:rsidP="00C44B4F">
            <w:pPr>
              <w:rPr>
                <w:rFonts w:eastAsia="Times New Roman"/>
                <w:bCs/>
                <w:iCs/>
                <w:noProof/>
                <w:color w:val="000000"/>
              </w:rPr>
            </w:pPr>
            <w:r w:rsidRPr="00C44B4F">
              <w:rPr>
                <w:rFonts w:eastAsia="Calibri"/>
                <w:noProof/>
              </w:rPr>
              <w:t>ПАО «Сбербанк России» г. Москва</w:t>
            </w:r>
            <w:r w:rsidRPr="00C44B4F">
              <w:rPr>
                <w:rFonts w:eastAsia="Times New Roman"/>
                <w:bCs/>
                <w:iCs/>
                <w:noProof/>
                <w:color w:val="000000"/>
              </w:rPr>
              <w:t xml:space="preserve"> </w:t>
            </w:r>
          </w:p>
          <w:p w:rsidR="00C44B4F" w:rsidRPr="00C44B4F" w:rsidRDefault="00C44B4F" w:rsidP="00C44B4F">
            <w:pPr>
              <w:rPr>
                <w:rFonts w:eastAsia="Times New Roman"/>
                <w:noProof/>
                <w:color w:val="000000"/>
              </w:rPr>
            </w:pPr>
            <w:r w:rsidRPr="00C44B4F">
              <w:rPr>
                <w:rFonts w:eastAsia="Times New Roman"/>
                <w:noProof/>
                <w:color w:val="000000"/>
              </w:rPr>
              <w:t>БИК 044525225</w:t>
            </w:r>
          </w:p>
          <w:p w:rsidR="00C44B4F" w:rsidRPr="00C44B4F" w:rsidRDefault="00C44B4F" w:rsidP="00C44B4F">
            <w:pPr>
              <w:jc w:val="both"/>
              <w:rPr>
                <w:rFonts w:eastAsia="Times New Roman"/>
                <w:color w:val="000000"/>
              </w:rPr>
            </w:pPr>
            <w:r w:rsidRPr="00C44B4F">
              <w:rPr>
                <w:rFonts w:eastAsia="Times New Roman"/>
                <w:color w:val="000000"/>
              </w:rPr>
              <w:t xml:space="preserve">кор. сч.  </w:t>
            </w:r>
            <w:r w:rsidRPr="00C44B4F">
              <w:rPr>
                <w:rFonts w:eastAsia="Calibri"/>
              </w:rPr>
              <w:t>30101810400000000225</w:t>
            </w:r>
            <w:r w:rsidRPr="00C44B4F">
              <w:rPr>
                <w:rFonts w:eastAsia="Times New Roman"/>
                <w:bCs/>
              </w:rPr>
              <w:t xml:space="preserve">                                                                                           </w:t>
            </w:r>
          </w:p>
          <w:p w:rsidR="00C44B4F" w:rsidRPr="00C44B4F" w:rsidRDefault="00C44B4F" w:rsidP="00C44B4F">
            <w:pPr>
              <w:tabs>
                <w:tab w:val="right" w:leader="dot" w:pos="9498"/>
              </w:tabs>
              <w:jc w:val="both"/>
              <w:rPr>
                <w:rFonts w:eastAsia="Times New Roman"/>
                <w:noProof/>
              </w:rPr>
            </w:pPr>
            <w:r w:rsidRPr="00C44B4F">
              <w:rPr>
                <w:rFonts w:eastAsia="Times New Roman"/>
                <w:noProof/>
              </w:rPr>
              <w:t>Телефон, факс 8 495 766-06-78</w:t>
            </w:r>
          </w:p>
          <w:p w:rsidR="00C44B4F" w:rsidRPr="00C44B4F" w:rsidRDefault="00C44B4F" w:rsidP="00C44B4F">
            <w:pPr>
              <w:tabs>
                <w:tab w:val="right" w:leader="dot" w:pos="9498"/>
              </w:tabs>
              <w:jc w:val="both"/>
              <w:rPr>
                <w:rFonts w:eastAsia="Times New Roman"/>
                <w:noProof/>
              </w:rPr>
            </w:pPr>
            <w:r w:rsidRPr="00C44B4F">
              <w:rPr>
                <w:rFonts w:eastAsia="Times New Roman"/>
                <w:noProof/>
              </w:rPr>
              <w:t>Адрес электронной почты ocenka@ceae.ru</w:t>
            </w: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r w:rsidRPr="00C44B4F">
              <w:rPr>
                <w:rFonts w:eastAsia="Times New Roman"/>
              </w:rPr>
              <w:t>Ген. Директор________ Газибуттаев А.М.</w:t>
            </w:r>
          </w:p>
          <w:p w:rsidR="00C44B4F" w:rsidRPr="00C44B4F" w:rsidRDefault="00C44B4F" w:rsidP="00C44B4F">
            <w:pPr>
              <w:jc w:val="both"/>
              <w:rPr>
                <w:rFonts w:eastAsia="Times New Roman"/>
              </w:rPr>
            </w:pPr>
            <w:r w:rsidRPr="00C44B4F">
              <w:rPr>
                <w:rFonts w:eastAsia="Times New Roman"/>
              </w:rPr>
              <w:t>М.п.</w:t>
            </w:r>
          </w:p>
        </w:tc>
        <w:tc>
          <w:tcPr>
            <w:tcW w:w="4860" w:type="dxa"/>
          </w:tcPr>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p>
          <w:p w:rsidR="00C44B4F" w:rsidRPr="00C44B4F" w:rsidRDefault="00C44B4F" w:rsidP="00C44B4F">
            <w:pPr>
              <w:jc w:val="both"/>
              <w:rPr>
                <w:rFonts w:eastAsia="Times New Roman"/>
              </w:rPr>
            </w:pPr>
            <w:r w:rsidRPr="00C44B4F">
              <w:rPr>
                <w:rFonts w:eastAsia="Times New Roman"/>
              </w:rPr>
              <w:t xml:space="preserve">Директор _________ </w:t>
            </w:r>
          </w:p>
          <w:p w:rsidR="00C44B4F" w:rsidRPr="00C44B4F" w:rsidRDefault="00C44B4F" w:rsidP="00C44B4F">
            <w:pPr>
              <w:jc w:val="both"/>
              <w:rPr>
                <w:rFonts w:eastAsia="Times New Roman"/>
              </w:rPr>
            </w:pPr>
            <w:r w:rsidRPr="00C44B4F">
              <w:rPr>
                <w:rFonts w:eastAsia="Times New Roman"/>
              </w:rPr>
              <w:t>М.п.</w:t>
            </w:r>
          </w:p>
        </w:tc>
      </w:tr>
    </w:tbl>
    <w:p w:rsidR="00C44B4F" w:rsidRPr="00C44B4F" w:rsidRDefault="00C44B4F" w:rsidP="00C44B4F">
      <w:pPr>
        <w:jc w:val="both"/>
        <w:rPr>
          <w:rFonts w:eastAsia="Times New Roman"/>
          <w:b/>
        </w:rPr>
      </w:pPr>
    </w:p>
    <w:p w:rsidR="00C44B4F" w:rsidRPr="00C44B4F" w:rsidRDefault="00C44B4F" w:rsidP="00C44B4F">
      <w:pPr>
        <w:jc w:val="both"/>
        <w:rPr>
          <w:rFonts w:eastAsia="Times New Roman"/>
          <w:noProof/>
          <w:lang w:val="en-US"/>
        </w:rPr>
      </w:pPr>
    </w:p>
    <w:p w:rsidR="00C44B4F" w:rsidRPr="006876FA" w:rsidRDefault="00C44B4F" w:rsidP="002325FD">
      <w:pPr>
        <w:pStyle w:val="ConsPlusNormal"/>
        <w:ind w:firstLine="540"/>
        <w:jc w:val="both"/>
        <w:rPr>
          <w:rFonts w:ascii="Times New Roman" w:hAnsi="Times New Roman" w:cs="Times New Roman"/>
          <w:sz w:val="24"/>
          <w:szCs w:val="24"/>
        </w:rPr>
      </w:pPr>
    </w:p>
    <w:sectPr w:rsidR="00C44B4F" w:rsidRPr="006876FA" w:rsidSect="00B47712">
      <w:footerReference w:type="default" r:id="rId7"/>
      <w:pgSz w:w="11906" w:h="16838"/>
      <w:pgMar w:top="720" w:right="720" w:bottom="720" w:left="720" w:header="720" w:footer="3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CDC" w:rsidRDefault="002D3CDC" w:rsidP="00B47712">
      <w:r>
        <w:separator/>
      </w:r>
    </w:p>
  </w:endnote>
  <w:endnote w:type="continuationSeparator" w:id="0">
    <w:p w:rsidR="002D3CDC" w:rsidRDefault="002D3CDC" w:rsidP="00B4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58310"/>
      <w:docPartObj>
        <w:docPartGallery w:val="Page Numbers (Bottom of Page)"/>
        <w:docPartUnique/>
      </w:docPartObj>
    </w:sdtPr>
    <w:sdtContent>
      <w:p w:rsidR="00B47712" w:rsidRDefault="00B47712">
        <w:pPr>
          <w:pStyle w:val="af"/>
          <w:jc w:val="right"/>
        </w:pPr>
        <w:r>
          <w:fldChar w:fldCharType="begin"/>
        </w:r>
        <w:r>
          <w:instrText>PAGE   \* MERGEFORMAT</w:instrText>
        </w:r>
        <w:r>
          <w:fldChar w:fldCharType="separate"/>
        </w:r>
        <w:r w:rsidR="00100340">
          <w:rPr>
            <w:noProof/>
          </w:rPr>
          <w:t>2</w:t>
        </w:r>
        <w:r>
          <w:fldChar w:fldCharType="end"/>
        </w:r>
      </w:p>
    </w:sdtContent>
  </w:sdt>
  <w:p w:rsidR="00B47712" w:rsidRPr="006876FA" w:rsidRDefault="00B47712" w:rsidP="00B47712">
    <w:pPr>
      <w:pStyle w:val="af"/>
      <w:jc w:val="center"/>
      <w:rPr>
        <w:sz w:val="18"/>
        <w:szCs w:val="18"/>
      </w:rPr>
    </w:pPr>
    <w:r w:rsidRPr="006876FA">
      <w:rPr>
        <w:rFonts w:eastAsia="Times New Roman"/>
        <w:noProof/>
        <w:sz w:val="18"/>
        <w:szCs w:val="18"/>
      </w:rPr>
      <w:t>У</w:t>
    </w:r>
    <w:r w:rsidRPr="006876FA">
      <w:rPr>
        <w:sz w:val="18"/>
        <w:szCs w:val="18"/>
      </w:rPr>
      <w:t xml:space="preserve">слуги по фотографированию материалов судебного дела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CDC" w:rsidRDefault="002D3CDC" w:rsidP="00B47712">
      <w:r>
        <w:separator/>
      </w:r>
    </w:p>
  </w:footnote>
  <w:footnote w:type="continuationSeparator" w:id="0">
    <w:p w:rsidR="002D3CDC" w:rsidRDefault="002D3CDC" w:rsidP="00B47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22A7"/>
    <w:multiLevelType w:val="multilevel"/>
    <w:tmpl w:val="2D38492C"/>
    <w:lvl w:ilvl="0">
      <w:start w:val="1"/>
      <w:numFmt w:val="decimal"/>
      <w:pStyle w:val="116pt16pt"/>
      <w:lvlText w:val="%1."/>
      <w:lvlJc w:val="left"/>
      <w:pPr>
        <w:tabs>
          <w:tab w:val="num" w:pos="851"/>
        </w:tabs>
        <w:ind w:left="851" w:hanging="851"/>
      </w:pPr>
      <w:rPr>
        <w:rFonts w:hint="default"/>
      </w:rPr>
    </w:lvl>
    <w:lvl w:ilvl="1">
      <w:start w:val="1"/>
      <w:numFmt w:val="decimal"/>
      <w:pStyle w:val="a"/>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bullet"/>
      <w:lvlText w:val=""/>
      <w:lvlJc w:val="left"/>
      <w:pPr>
        <w:tabs>
          <w:tab w:val="num" w:pos="851"/>
        </w:tabs>
        <w:ind w:left="851" w:hanging="851"/>
      </w:pPr>
      <w:rPr>
        <w:rFonts w:ascii="Symbol" w:hAnsi="Symbol"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52"/>
    <w:rsid w:val="00005ADC"/>
    <w:rsid w:val="000124BC"/>
    <w:rsid w:val="000148E4"/>
    <w:rsid w:val="00016115"/>
    <w:rsid w:val="00017186"/>
    <w:rsid w:val="000234FD"/>
    <w:rsid w:val="0002358B"/>
    <w:rsid w:val="00026C25"/>
    <w:rsid w:val="0002711A"/>
    <w:rsid w:val="000316C1"/>
    <w:rsid w:val="00035CB0"/>
    <w:rsid w:val="000438C8"/>
    <w:rsid w:val="00047E87"/>
    <w:rsid w:val="00054E66"/>
    <w:rsid w:val="00073307"/>
    <w:rsid w:val="000769BF"/>
    <w:rsid w:val="00082C62"/>
    <w:rsid w:val="000856EA"/>
    <w:rsid w:val="00090B9C"/>
    <w:rsid w:val="0009139B"/>
    <w:rsid w:val="00092D11"/>
    <w:rsid w:val="000A0D52"/>
    <w:rsid w:val="000A5A81"/>
    <w:rsid w:val="000B08E8"/>
    <w:rsid w:val="000B2727"/>
    <w:rsid w:val="000B3BBB"/>
    <w:rsid w:val="000B469A"/>
    <w:rsid w:val="000B6A2A"/>
    <w:rsid w:val="000C2593"/>
    <w:rsid w:val="000C39A1"/>
    <w:rsid w:val="000C591A"/>
    <w:rsid w:val="000D38BF"/>
    <w:rsid w:val="000D4C9B"/>
    <w:rsid w:val="000E1A53"/>
    <w:rsid w:val="000E2DA2"/>
    <w:rsid w:val="000E7E01"/>
    <w:rsid w:val="000F4B74"/>
    <w:rsid w:val="00100340"/>
    <w:rsid w:val="0010442A"/>
    <w:rsid w:val="001058E2"/>
    <w:rsid w:val="00111035"/>
    <w:rsid w:val="00116A3E"/>
    <w:rsid w:val="00125F08"/>
    <w:rsid w:val="001346B6"/>
    <w:rsid w:val="001457DB"/>
    <w:rsid w:val="0014674C"/>
    <w:rsid w:val="00154050"/>
    <w:rsid w:val="00164C50"/>
    <w:rsid w:val="001667F0"/>
    <w:rsid w:val="00172685"/>
    <w:rsid w:val="001746E4"/>
    <w:rsid w:val="001851C6"/>
    <w:rsid w:val="001A2414"/>
    <w:rsid w:val="001B12C6"/>
    <w:rsid w:val="001C55FC"/>
    <w:rsid w:val="001C694D"/>
    <w:rsid w:val="001D6AB9"/>
    <w:rsid w:val="001E6AB8"/>
    <w:rsid w:val="001E6F41"/>
    <w:rsid w:val="001F4F45"/>
    <w:rsid w:val="001F5B9E"/>
    <w:rsid w:val="00201D07"/>
    <w:rsid w:val="00202E29"/>
    <w:rsid w:val="0020440E"/>
    <w:rsid w:val="002325FD"/>
    <w:rsid w:val="00236393"/>
    <w:rsid w:val="00256380"/>
    <w:rsid w:val="00265B15"/>
    <w:rsid w:val="00274A4E"/>
    <w:rsid w:val="00285D4E"/>
    <w:rsid w:val="00292283"/>
    <w:rsid w:val="002A1157"/>
    <w:rsid w:val="002A43FB"/>
    <w:rsid w:val="002A4653"/>
    <w:rsid w:val="002B1C48"/>
    <w:rsid w:val="002B647D"/>
    <w:rsid w:val="002B7681"/>
    <w:rsid w:val="002C2B2D"/>
    <w:rsid w:val="002D13F4"/>
    <w:rsid w:val="002D3CDC"/>
    <w:rsid w:val="002E2E93"/>
    <w:rsid w:val="002F26D9"/>
    <w:rsid w:val="00302074"/>
    <w:rsid w:val="00303C00"/>
    <w:rsid w:val="00304F67"/>
    <w:rsid w:val="00307B1D"/>
    <w:rsid w:val="00311419"/>
    <w:rsid w:val="00324D2B"/>
    <w:rsid w:val="00336B07"/>
    <w:rsid w:val="00340FDC"/>
    <w:rsid w:val="0034404D"/>
    <w:rsid w:val="00351D9C"/>
    <w:rsid w:val="003633A9"/>
    <w:rsid w:val="003659D2"/>
    <w:rsid w:val="0038084E"/>
    <w:rsid w:val="003A52D7"/>
    <w:rsid w:val="003A663C"/>
    <w:rsid w:val="003B09A7"/>
    <w:rsid w:val="003B6726"/>
    <w:rsid w:val="003C1FEA"/>
    <w:rsid w:val="003E2FCD"/>
    <w:rsid w:val="003F055B"/>
    <w:rsid w:val="003F0F04"/>
    <w:rsid w:val="003F2737"/>
    <w:rsid w:val="004125D3"/>
    <w:rsid w:val="004251CF"/>
    <w:rsid w:val="00426336"/>
    <w:rsid w:val="00435E4B"/>
    <w:rsid w:val="00436E7D"/>
    <w:rsid w:val="00436FA4"/>
    <w:rsid w:val="00452731"/>
    <w:rsid w:val="00453778"/>
    <w:rsid w:val="00455F9E"/>
    <w:rsid w:val="00456196"/>
    <w:rsid w:val="004608D7"/>
    <w:rsid w:val="004652BE"/>
    <w:rsid w:val="00477F43"/>
    <w:rsid w:val="004856A0"/>
    <w:rsid w:val="004869E9"/>
    <w:rsid w:val="00490C52"/>
    <w:rsid w:val="00496C28"/>
    <w:rsid w:val="00496D49"/>
    <w:rsid w:val="004A0C8E"/>
    <w:rsid w:val="004A51B8"/>
    <w:rsid w:val="004B2868"/>
    <w:rsid w:val="004C0FEC"/>
    <w:rsid w:val="004E0FB3"/>
    <w:rsid w:val="00500DCC"/>
    <w:rsid w:val="00504962"/>
    <w:rsid w:val="005058B1"/>
    <w:rsid w:val="00512F91"/>
    <w:rsid w:val="005146AC"/>
    <w:rsid w:val="0051503B"/>
    <w:rsid w:val="00515E3A"/>
    <w:rsid w:val="00520266"/>
    <w:rsid w:val="00521219"/>
    <w:rsid w:val="00521CE7"/>
    <w:rsid w:val="005354AA"/>
    <w:rsid w:val="00537BAD"/>
    <w:rsid w:val="00541A77"/>
    <w:rsid w:val="005429D2"/>
    <w:rsid w:val="00544D3D"/>
    <w:rsid w:val="0055091E"/>
    <w:rsid w:val="00554A24"/>
    <w:rsid w:val="005554EA"/>
    <w:rsid w:val="00557C69"/>
    <w:rsid w:val="00557EDB"/>
    <w:rsid w:val="00564BF4"/>
    <w:rsid w:val="005722ED"/>
    <w:rsid w:val="005768D6"/>
    <w:rsid w:val="00576C41"/>
    <w:rsid w:val="005A60D3"/>
    <w:rsid w:val="005C4B0A"/>
    <w:rsid w:val="005C5617"/>
    <w:rsid w:val="005C5B98"/>
    <w:rsid w:val="005D5D20"/>
    <w:rsid w:val="005D6C46"/>
    <w:rsid w:val="005D7CFB"/>
    <w:rsid w:val="005E43B0"/>
    <w:rsid w:val="005E7F48"/>
    <w:rsid w:val="005F7325"/>
    <w:rsid w:val="00600896"/>
    <w:rsid w:val="00610A4B"/>
    <w:rsid w:val="006130D0"/>
    <w:rsid w:val="006131B6"/>
    <w:rsid w:val="006152E3"/>
    <w:rsid w:val="006226F4"/>
    <w:rsid w:val="006275E7"/>
    <w:rsid w:val="00647BD2"/>
    <w:rsid w:val="00653F9B"/>
    <w:rsid w:val="0065511A"/>
    <w:rsid w:val="00655CA0"/>
    <w:rsid w:val="00665215"/>
    <w:rsid w:val="006769E1"/>
    <w:rsid w:val="00680075"/>
    <w:rsid w:val="00687258"/>
    <w:rsid w:val="006876FA"/>
    <w:rsid w:val="006A0F97"/>
    <w:rsid w:val="006B2185"/>
    <w:rsid w:val="006B24FE"/>
    <w:rsid w:val="006C25D1"/>
    <w:rsid w:val="006C4F91"/>
    <w:rsid w:val="006D3F88"/>
    <w:rsid w:val="006E3AA7"/>
    <w:rsid w:val="006F742C"/>
    <w:rsid w:val="00705851"/>
    <w:rsid w:val="00710934"/>
    <w:rsid w:val="007241D0"/>
    <w:rsid w:val="00727C9D"/>
    <w:rsid w:val="007341AF"/>
    <w:rsid w:val="0074013C"/>
    <w:rsid w:val="00742FB9"/>
    <w:rsid w:val="0075643F"/>
    <w:rsid w:val="0079392C"/>
    <w:rsid w:val="00795F4B"/>
    <w:rsid w:val="00796A46"/>
    <w:rsid w:val="007A2D70"/>
    <w:rsid w:val="007A7634"/>
    <w:rsid w:val="007B310B"/>
    <w:rsid w:val="007B6097"/>
    <w:rsid w:val="007B79B8"/>
    <w:rsid w:val="007F2EC1"/>
    <w:rsid w:val="007F739C"/>
    <w:rsid w:val="00804F1F"/>
    <w:rsid w:val="008248FE"/>
    <w:rsid w:val="00827701"/>
    <w:rsid w:val="0083359E"/>
    <w:rsid w:val="0083723B"/>
    <w:rsid w:val="00864DEB"/>
    <w:rsid w:val="00866AC1"/>
    <w:rsid w:val="00880D8A"/>
    <w:rsid w:val="0088259D"/>
    <w:rsid w:val="00884FB4"/>
    <w:rsid w:val="00885635"/>
    <w:rsid w:val="00886287"/>
    <w:rsid w:val="008962F9"/>
    <w:rsid w:val="008A6670"/>
    <w:rsid w:val="008B7ED7"/>
    <w:rsid w:val="008D3BDD"/>
    <w:rsid w:val="008E11BF"/>
    <w:rsid w:val="008E15A6"/>
    <w:rsid w:val="009017C6"/>
    <w:rsid w:val="00922261"/>
    <w:rsid w:val="00924E37"/>
    <w:rsid w:val="00925F42"/>
    <w:rsid w:val="00935952"/>
    <w:rsid w:val="00941671"/>
    <w:rsid w:val="0094243A"/>
    <w:rsid w:val="00943AC6"/>
    <w:rsid w:val="00945025"/>
    <w:rsid w:val="0096453D"/>
    <w:rsid w:val="00974518"/>
    <w:rsid w:val="0099570B"/>
    <w:rsid w:val="00997D8E"/>
    <w:rsid w:val="009C1522"/>
    <w:rsid w:val="009D077C"/>
    <w:rsid w:val="009D0C4C"/>
    <w:rsid w:val="009D1B04"/>
    <w:rsid w:val="009E4A02"/>
    <w:rsid w:val="009E53A7"/>
    <w:rsid w:val="009E5B67"/>
    <w:rsid w:val="009F2848"/>
    <w:rsid w:val="009F463E"/>
    <w:rsid w:val="009F7CFD"/>
    <w:rsid w:val="00A0443E"/>
    <w:rsid w:val="00A048EC"/>
    <w:rsid w:val="00A12B5D"/>
    <w:rsid w:val="00A1691B"/>
    <w:rsid w:val="00A23F27"/>
    <w:rsid w:val="00A24C92"/>
    <w:rsid w:val="00A25E86"/>
    <w:rsid w:val="00A35CE7"/>
    <w:rsid w:val="00A40224"/>
    <w:rsid w:val="00A61B25"/>
    <w:rsid w:val="00A62AB3"/>
    <w:rsid w:val="00A81116"/>
    <w:rsid w:val="00A873F9"/>
    <w:rsid w:val="00A94BDA"/>
    <w:rsid w:val="00AB034C"/>
    <w:rsid w:val="00AB33D4"/>
    <w:rsid w:val="00AE1F11"/>
    <w:rsid w:val="00AE7FB1"/>
    <w:rsid w:val="00B009B4"/>
    <w:rsid w:val="00B12054"/>
    <w:rsid w:val="00B21E50"/>
    <w:rsid w:val="00B3237B"/>
    <w:rsid w:val="00B32496"/>
    <w:rsid w:val="00B47712"/>
    <w:rsid w:val="00B75EB5"/>
    <w:rsid w:val="00B93524"/>
    <w:rsid w:val="00BB155A"/>
    <w:rsid w:val="00BB1E94"/>
    <w:rsid w:val="00BB4597"/>
    <w:rsid w:val="00BB4EFD"/>
    <w:rsid w:val="00BC04D3"/>
    <w:rsid w:val="00BC295D"/>
    <w:rsid w:val="00BE1852"/>
    <w:rsid w:val="00BE1D01"/>
    <w:rsid w:val="00BE5D00"/>
    <w:rsid w:val="00BF1CB9"/>
    <w:rsid w:val="00BF5787"/>
    <w:rsid w:val="00BF5832"/>
    <w:rsid w:val="00C103F3"/>
    <w:rsid w:val="00C1144F"/>
    <w:rsid w:val="00C1174B"/>
    <w:rsid w:val="00C25769"/>
    <w:rsid w:val="00C2694A"/>
    <w:rsid w:val="00C27C48"/>
    <w:rsid w:val="00C323CC"/>
    <w:rsid w:val="00C32A5C"/>
    <w:rsid w:val="00C44B4F"/>
    <w:rsid w:val="00C46536"/>
    <w:rsid w:val="00C471A9"/>
    <w:rsid w:val="00C472EE"/>
    <w:rsid w:val="00C579BE"/>
    <w:rsid w:val="00C73F53"/>
    <w:rsid w:val="00C813F3"/>
    <w:rsid w:val="00C8732B"/>
    <w:rsid w:val="00C93955"/>
    <w:rsid w:val="00C965F9"/>
    <w:rsid w:val="00C96EE9"/>
    <w:rsid w:val="00CA21FE"/>
    <w:rsid w:val="00CA7202"/>
    <w:rsid w:val="00CB04F2"/>
    <w:rsid w:val="00CB0CC3"/>
    <w:rsid w:val="00CB7BCA"/>
    <w:rsid w:val="00CD18D4"/>
    <w:rsid w:val="00CD2E85"/>
    <w:rsid w:val="00CD52FF"/>
    <w:rsid w:val="00CD7C4F"/>
    <w:rsid w:val="00CF3547"/>
    <w:rsid w:val="00D022E2"/>
    <w:rsid w:val="00D212F8"/>
    <w:rsid w:val="00D27F32"/>
    <w:rsid w:val="00D64455"/>
    <w:rsid w:val="00D64865"/>
    <w:rsid w:val="00D71EA4"/>
    <w:rsid w:val="00D86140"/>
    <w:rsid w:val="00D8687E"/>
    <w:rsid w:val="00D913B0"/>
    <w:rsid w:val="00D92DE9"/>
    <w:rsid w:val="00D97FC4"/>
    <w:rsid w:val="00DB5770"/>
    <w:rsid w:val="00DC67F6"/>
    <w:rsid w:val="00DD1F3F"/>
    <w:rsid w:val="00DE0CD0"/>
    <w:rsid w:val="00DF57B2"/>
    <w:rsid w:val="00E01EF9"/>
    <w:rsid w:val="00E025E9"/>
    <w:rsid w:val="00E05C32"/>
    <w:rsid w:val="00E1562E"/>
    <w:rsid w:val="00E16B98"/>
    <w:rsid w:val="00E17C31"/>
    <w:rsid w:val="00E20013"/>
    <w:rsid w:val="00E24632"/>
    <w:rsid w:val="00E4136A"/>
    <w:rsid w:val="00E4468E"/>
    <w:rsid w:val="00E450B7"/>
    <w:rsid w:val="00E50928"/>
    <w:rsid w:val="00E623E4"/>
    <w:rsid w:val="00E67CD5"/>
    <w:rsid w:val="00E806D8"/>
    <w:rsid w:val="00E90E49"/>
    <w:rsid w:val="00E97796"/>
    <w:rsid w:val="00EA5507"/>
    <w:rsid w:val="00EB3951"/>
    <w:rsid w:val="00EB4CC7"/>
    <w:rsid w:val="00EB6D7E"/>
    <w:rsid w:val="00EB78C8"/>
    <w:rsid w:val="00EC3487"/>
    <w:rsid w:val="00ED25B1"/>
    <w:rsid w:val="00ED6DEF"/>
    <w:rsid w:val="00EE360D"/>
    <w:rsid w:val="00EE6414"/>
    <w:rsid w:val="00F017BE"/>
    <w:rsid w:val="00F10163"/>
    <w:rsid w:val="00F23C49"/>
    <w:rsid w:val="00F2638E"/>
    <w:rsid w:val="00F32528"/>
    <w:rsid w:val="00F42AD3"/>
    <w:rsid w:val="00F615C5"/>
    <w:rsid w:val="00F63F08"/>
    <w:rsid w:val="00F64653"/>
    <w:rsid w:val="00F65614"/>
    <w:rsid w:val="00F6636B"/>
    <w:rsid w:val="00F66E01"/>
    <w:rsid w:val="00F70F1E"/>
    <w:rsid w:val="00F71BB0"/>
    <w:rsid w:val="00F761DE"/>
    <w:rsid w:val="00F81D46"/>
    <w:rsid w:val="00F83712"/>
    <w:rsid w:val="00F86F0D"/>
    <w:rsid w:val="00F90224"/>
    <w:rsid w:val="00F90940"/>
    <w:rsid w:val="00FB17A3"/>
    <w:rsid w:val="00FB43FA"/>
    <w:rsid w:val="00FD77D5"/>
    <w:rsid w:val="00FE1A0A"/>
    <w:rsid w:val="00FE6519"/>
    <w:rsid w:val="00FF0135"/>
    <w:rsid w:val="00FF539B"/>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BD6C41-EA77-4E25-B285-5CA610F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5CA0"/>
    <w:pPr>
      <w:spacing w:after="0" w:line="240" w:lineRule="auto"/>
    </w:pPr>
    <w:rPr>
      <w:rFonts w:ascii="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325F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325FD"/>
    <w:pPr>
      <w:autoSpaceDE w:val="0"/>
      <w:autoSpaceDN w:val="0"/>
      <w:adjustRightInd w:val="0"/>
      <w:spacing w:after="0" w:line="240" w:lineRule="auto"/>
    </w:pPr>
    <w:rPr>
      <w:rFonts w:ascii="Courier New" w:hAnsi="Courier New" w:cs="Courier New"/>
      <w:sz w:val="20"/>
      <w:szCs w:val="20"/>
    </w:rPr>
  </w:style>
  <w:style w:type="paragraph" w:styleId="a4">
    <w:name w:val="List Paragraph"/>
    <w:basedOn w:val="a0"/>
    <w:uiPriority w:val="34"/>
    <w:qFormat/>
    <w:rsid w:val="00655CA0"/>
    <w:pPr>
      <w:ind w:left="720"/>
      <w:contextualSpacing/>
    </w:pPr>
  </w:style>
  <w:style w:type="paragraph" w:customStyle="1" w:styleId="1">
    <w:name w:val="Цитата1"/>
    <w:basedOn w:val="a0"/>
    <w:rsid w:val="006F742C"/>
    <w:pPr>
      <w:suppressAutoHyphens/>
      <w:ind w:left="-567" w:right="-625" w:firstLine="567"/>
      <w:jc w:val="both"/>
    </w:pPr>
    <w:rPr>
      <w:rFonts w:eastAsia="Times New Roman"/>
      <w:szCs w:val="20"/>
      <w:lang w:eastAsia="ar-SA"/>
    </w:rPr>
  </w:style>
  <w:style w:type="character" w:styleId="a5">
    <w:name w:val="annotation reference"/>
    <w:basedOn w:val="a1"/>
    <w:uiPriority w:val="99"/>
    <w:semiHidden/>
    <w:unhideWhenUsed/>
    <w:rsid w:val="006F742C"/>
    <w:rPr>
      <w:sz w:val="16"/>
      <w:szCs w:val="16"/>
    </w:rPr>
  </w:style>
  <w:style w:type="paragraph" w:styleId="a6">
    <w:name w:val="annotation text"/>
    <w:basedOn w:val="a0"/>
    <w:link w:val="a7"/>
    <w:uiPriority w:val="99"/>
    <w:semiHidden/>
    <w:unhideWhenUsed/>
    <w:rsid w:val="006F742C"/>
    <w:rPr>
      <w:sz w:val="20"/>
      <w:szCs w:val="20"/>
    </w:rPr>
  </w:style>
  <w:style w:type="character" w:customStyle="1" w:styleId="a7">
    <w:name w:val="Текст примечания Знак"/>
    <w:basedOn w:val="a1"/>
    <w:link w:val="a6"/>
    <w:uiPriority w:val="99"/>
    <w:semiHidden/>
    <w:rsid w:val="006F742C"/>
    <w:rPr>
      <w:rFonts w:ascii="Times New Roman" w:hAnsi="Times New Roman" w:cs="Times New Roman"/>
      <w:sz w:val="20"/>
      <w:szCs w:val="20"/>
      <w:lang w:eastAsia="ru-RU"/>
    </w:rPr>
  </w:style>
  <w:style w:type="paragraph" w:styleId="a8">
    <w:name w:val="annotation subject"/>
    <w:basedOn w:val="a6"/>
    <w:next w:val="a6"/>
    <w:link w:val="a9"/>
    <w:uiPriority w:val="99"/>
    <w:semiHidden/>
    <w:unhideWhenUsed/>
    <w:rsid w:val="006F742C"/>
    <w:rPr>
      <w:b/>
      <w:bCs/>
    </w:rPr>
  </w:style>
  <w:style w:type="character" w:customStyle="1" w:styleId="a9">
    <w:name w:val="Тема примечания Знак"/>
    <w:basedOn w:val="a7"/>
    <w:link w:val="a8"/>
    <w:uiPriority w:val="99"/>
    <w:semiHidden/>
    <w:rsid w:val="006F742C"/>
    <w:rPr>
      <w:rFonts w:ascii="Times New Roman" w:hAnsi="Times New Roman" w:cs="Times New Roman"/>
      <w:b/>
      <w:bCs/>
      <w:sz w:val="20"/>
      <w:szCs w:val="20"/>
      <w:lang w:eastAsia="ru-RU"/>
    </w:rPr>
  </w:style>
  <w:style w:type="paragraph" w:styleId="aa">
    <w:name w:val="Balloon Text"/>
    <w:basedOn w:val="a0"/>
    <w:link w:val="ab"/>
    <w:uiPriority w:val="99"/>
    <w:semiHidden/>
    <w:unhideWhenUsed/>
    <w:rsid w:val="006F742C"/>
    <w:rPr>
      <w:rFonts w:ascii="Tahoma" w:hAnsi="Tahoma" w:cs="Tahoma"/>
      <w:sz w:val="16"/>
      <w:szCs w:val="16"/>
    </w:rPr>
  </w:style>
  <w:style w:type="character" w:customStyle="1" w:styleId="ab">
    <w:name w:val="Текст выноски Знак"/>
    <w:basedOn w:val="a1"/>
    <w:link w:val="aa"/>
    <w:uiPriority w:val="99"/>
    <w:semiHidden/>
    <w:rsid w:val="006F742C"/>
    <w:rPr>
      <w:rFonts w:ascii="Tahoma" w:hAnsi="Tahoma" w:cs="Tahoma"/>
      <w:sz w:val="16"/>
      <w:szCs w:val="16"/>
      <w:lang w:eastAsia="ru-RU"/>
    </w:rPr>
  </w:style>
  <w:style w:type="character" w:styleId="ac">
    <w:name w:val="Hyperlink"/>
    <w:uiPriority w:val="99"/>
    <w:rsid w:val="000B08E8"/>
    <w:rPr>
      <w:color w:val="0000FF"/>
      <w:u w:val="single"/>
    </w:rPr>
  </w:style>
  <w:style w:type="paragraph" w:styleId="ad">
    <w:name w:val="header"/>
    <w:basedOn w:val="a0"/>
    <w:link w:val="ae"/>
    <w:uiPriority w:val="99"/>
    <w:unhideWhenUsed/>
    <w:rsid w:val="00B47712"/>
    <w:pPr>
      <w:tabs>
        <w:tab w:val="center" w:pos="4677"/>
        <w:tab w:val="right" w:pos="9355"/>
      </w:tabs>
    </w:pPr>
  </w:style>
  <w:style w:type="character" w:customStyle="1" w:styleId="ae">
    <w:name w:val="Верхний колонтитул Знак"/>
    <w:basedOn w:val="a1"/>
    <w:link w:val="ad"/>
    <w:uiPriority w:val="99"/>
    <w:rsid w:val="00B47712"/>
    <w:rPr>
      <w:rFonts w:ascii="Times New Roman" w:hAnsi="Times New Roman" w:cs="Times New Roman"/>
      <w:sz w:val="24"/>
      <w:szCs w:val="24"/>
      <w:lang w:eastAsia="ru-RU"/>
    </w:rPr>
  </w:style>
  <w:style w:type="paragraph" w:styleId="af">
    <w:name w:val="footer"/>
    <w:basedOn w:val="a0"/>
    <w:link w:val="af0"/>
    <w:uiPriority w:val="99"/>
    <w:unhideWhenUsed/>
    <w:rsid w:val="00B47712"/>
    <w:pPr>
      <w:tabs>
        <w:tab w:val="center" w:pos="4677"/>
        <w:tab w:val="right" w:pos="9355"/>
      </w:tabs>
    </w:pPr>
  </w:style>
  <w:style w:type="character" w:customStyle="1" w:styleId="af0">
    <w:name w:val="Нижний колонтитул Знак"/>
    <w:basedOn w:val="a1"/>
    <w:link w:val="af"/>
    <w:uiPriority w:val="99"/>
    <w:rsid w:val="00B47712"/>
    <w:rPr>
      <w:rFonts w:ascii="Times New Roman" w:hAnsi="Times New Roman" w:cs="Times New Roman"/>
      <w:sz w:val="24"/>
      <w:szCs w:val="24"/>
      <w:lang w:eastAsia="ru-RU"/>
    </w:rPr>
  </w:style>
  <w:style w:type="table" w:styleId="af1">
    <w:name w:val="Table Grid"/>
    <w:basedOn w:val="a2"/>
    <w:uiPriority w:val="59"/>
    <w:rsid w:val="00C44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0"/>
    <w:link w:val="20"/>
    <w:uiPriority w:val="99"/>
    <w:semiHidden/>
    <w:unhideWhenUsed/>
    <w:rsid w:val="00974518"/>
    <w:pPr>
      <w:spacing w:after="120" w:line="480" w:lineRule="auto"/>
    </w:pPr>
  </w:style>
  <w:style w:type="character" w:customStyle="1" w:styleId="20">
    <w:name w:val="Основной текст 2 Знак"/>
    <w:basedOn w:val="a1"/>
    <w:link w:val="2"/>
    <w:uiPriority w:val="99"/>
    <w:semiHidden/>
    <w:rsid w:val="00974518"/>
    <w:rPr>
      <w:rFonts w:ascii="Times New Roman" w:hAnsi="Times New Roman" w:cs="Times New Roman"/>
      <w:sz w:val="24"/>
      <w:szCs w:val="24"/>
      <w:lang w:eastAsia="ru-RU"/>
    </w:rPr>
  </w:style>
  <w:style w:type="paragraph" w:customStyle="1" w:styleId="116pt16pt">
    <w:name w:val="Стиль Стиль Заголовок 1 + кернинг от 16 pt + кернинг от 16 pt"/>
    <w:basedOn w:val="a0"/>
    <w:rsid w:val="005722ED"/>
    <w:pPr>
      <w:keepNext/>
      <w:numPr>
        <w:numId w:val="1"/>
      </w:numPr>
      <w:spacing w:after="120"/>
      <w:jc w:val="both"/>
      <w:outlineLvl w:val="0"/>
    </w:pPr>
    <w:rPr>
      <w:rFonts w:ascii="Courier New" w:eastAsia="Times New Roman" w:hAnsi="Courier New" w:cs="Arial"/>
      <w:b/>
      <w:bCs/>
      <w:sz w:val="20"/>
      <w:szCs w:val="20"/>
    </w:rPr>
  </w:style>
  <w:style w:type="paragraph" w:styleId="a">
    <w:name w:val="List Number"/>
    <w:basedOn w:val="a0"/>
    <w:rsid w:val="005722ED"/>
    <w:pPr>
      <w:numPr>
        <w:ilvl w:val="1"/>
        <w:numId w:val="1"/>
      </w:numPr>
      <w:jc w:val="both"/>
    </w:pPr>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4059</Words>
  <Characters>23139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Елена Вячеславовна</dc:creator>
  <cp:lastModifiedBy>ЦЭАиЭ</cp:lastModifiedBy>
  <cp:revision>7</cp:revision>
  <cp:lastPrinted>2012-11-29T14:24:00Z</cp:lastPrinted>
  <dcterms:created xsi:type="dcterms:W3CDTF">2016-06-16T09:20:00Z</dcterms:created>
  <dcterms:modified xsi:type="dcterms:W3CDTF">2016-06-16T10:18:00Z</dcterms:modified>
</cp:coreProperties>
</file>